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78E4A4C3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BE6746">
        <w:rPr>
          <w:rFonts w:cs="Arial"/>
          <w:b/>
          <w:noProof/>
          <w:sz w:val="24"/>
          <w:lang w:eastAsia="en-US"/>
        </w:rPr>
        <w:t>3GPP TSG-RAN WG2 Meeting #</w:t>
      </w:r>
      <w:r w:rsidR="003C67EF">
        <w:rPr>
          <w:rFonts w:cs="Arial" w:hint="eastAsia"/>
          <w:b/>
          <w:noProof/>
          <w:sz w:val="24"/>
        </w:rPr>
        <w:t>120</w:t>
      </w:r>
      <w:r w:rsidRPr="00BE6746">
        <w:rPr>
          <w:rFonts w:cs="Arial"/>
          <w:b/>
          <w:noProof/>
          <w:sz w:val="24"/>
          <w:lang w:eastAsia="en-US"/>
        </w:rPr>
        <w:t xml:space="preserve">                    </w:t>
      </w:r>
      <w:r w:rsidR="00C00F1A" w:rsidRPr="00BE6746">
        <w:rPr>
          <w:rFonts w:cs="Arial"/>
          <w:b/>
          <w:noProof/>
          <w:sz w:val="24"/>
          <w:lang w:eastAsia="en-US"/>
        </w:rPr>
        <w:t xml:space="preserve"> </w:t>
      </w:r>
      <w:r w:rsidR="003C67EF">
        <w:rPr>
          <w:rFonts w:cs="Arial"/>
          <w:b/>
          <w:noProof/>
          <w:sz w:val="24"/>
          <w:lang w:eastAsia="en-US"/>
        </w:rPr>
        <w:t xml:space="preserve">              </w:t>
      </w:r>
      <w:r w:rsidR="009F7F16" w:rsidRPr="00BE6746">
        <w:rPr>
          <w:rFonts w:cs="Arial"/>
          <w:b/>
          <w:noProof/>
          <w:sz w:val="24"/>
          <w:lang w:eastAsia="en-US"/>
        </w:rPr>
        <w:t>R2-</w:t>
      </w:r>
      <w:r w:rsidR="00844B85" w:rsidRPr="00BE6746">
        <w:rPr>
          <w:rFonts w:cs="Arial"/>
          <w:b/>
          <w:noProof/>
          <w:sz w:val="24"/>
          <w:lang w:eastAsia="en-US"/>
        </w:rPr>
        <w:t>2</w:t>
      </w:r>
      <w:r w:rsidR="006731B9" w:rsidRPr="00BE6746">
        <w:rPr>
          <w:rFonts w:cs="Arial"/>
          <w:b/>
          <w:noProof/>
          <w:sz w:val="24"/>
          <w:lang w:eastAsia="en-US"/>
        </w:rPr>
        <w:t>2</w:t>
      </w:r>
      <w:r w:rsidR="003C67EF">
        <w:rPr>
          <w:rFonts w:cs="Arial" w:hint="eastAsia"/>
          <w:b/>
          <w:noProof/>
          <w:sz w:val="24"/>
        </w:rPr>
        <w:t>11865</w:t>
      </w:r>
    </w:p>
    <w:p w14:paraId="392BBBCE" w14:textId="11CFDA22" w:rsidR="00672252" w:rsidRPr="00BE6746" w:rsidRDefault="003C67EF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>
        <w:rPr>
          <w:rFonts w:cs="Arial"/>
          <w:b/>
          <w:noProof/>
          <w:sz w:val="24"/>
          <w:lang w:eastAsia="en-US"/>
        </w:rPr>
        <w:t>T</w:t>
      </w:r>
      <w:r>
        <w:rPr>
          <w:rFonts w:cs="Arial" w:hint="eastAsia"/>
          <w:b/>
          <w:noProof/>
          <w:sz w:val="24"/>
        </w:rPr>
        <w:t>oulouse</w:t>
      </w:r>
      <w:r w:rsidR="00231BF8" w:rsidRPr="00BE6746">
        <w:rPr>
          <w:rFonts w:cs="Arial"/>
          <w:b/>
          <w:noProof/>
          <w:sz w:val="24"/>
          <w:lang w:eastAsia="en-US"/>
        </w:rPr>
        <w:t xml:space="preserve">, </w:t>
      </w:r>
      <w:r>
        <w:rPr>
          <w:rFonts w:cs="Arial"/>
          <w:b/>
          <w:noProof/>
          <w:sz w:val="24"/>
          <w:lang w:eastAsia="en-US"/>
        </w:rPr>
        <w:t>N</w:t>
      </w:r>
      <w:r>
        <w:rPr>
          <w:rFonts w:cs="Arial" w:hint="eastAsia"/>
          <w:b/>
          <w:noProof/>
          <w:sz w:val="24"/>
        </w:rPr>
        <w:t>ov</w:t>
      </w:r>
      <w:r w:rsidR="00231BF8" w:rsidRPr="00BE6746">
        <w:rPr>
          <w:rFonts w:cs="Arial"/>
          <w:b/>
          <w:noProof/>
          <w:sz w:val="24"/>
          <w:lang w:eastAsia="en-US"/>
        </w:rPr>
        <w:t>, 202</w:t>
      </w:r>
      <w:r w:rsidR="006731B9" w:rsidRPr="00BE6746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BE674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10CD2BB4" w:rsidR="00495DB1" w:rsidRPr="00BE6746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>Agenda Item: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/>
        </w:rPr>
        <w:t>8.4.</w:t>
      </w:r>
      <w:r w:rsidR="00E61576" w:rsidRPr="00BE6746">
        <w:rPr>
          <w:rFonts w:cs="Arial"/>
          <w:b/>
          <w:bCs/>
          <w:sz w:val="24"/>
          <w:lang w:val="en-US"/>
        </w:rPr>
        <w:t>3</w:t>
      </w:r>
    </w:p>
    <w:p w14:paraId="0199077A" w14:textId="77777777" w:rsidR="00495DB1" w:rsidRPr="00BE6746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Source: </w:t>
      </w:r>
      <w:r w:rsidRPr="00BE6746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424D1638" w:rsidR="00495DB1" w:rsidRPr="00BE6746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BE6746">
        <w:rPr>
          <w:rFonts w:cs="Arial"/>
          <w:b/>
          <w:bCs/>
          <w:sz w:val="24"/>
          <w:lang w:val="en-US" w:eastAsia="en-US"/>
        </w:rPr>
        <w:t xml:space="preserve">Title:  </w:t>
      </w:r>
      <w:r w:rsidRPr="00BE6746">
        <w:rPr>
          <w:rFonts w:cs="Arial"/>
          <w:b/>
          <w:bCs/>
          <w:sz w:val="24"/>
          <w:lang w:val="en-US" w:eastAsia="en-US"/>
        </w:rPr>
        <w:tab/>
      </w:r>
      <w:r w:rsidR="00143FC8" w:rsidRPr="00BE6746">
        <w:rPr>
          <w:rFonts w:cs="Arial"/>
          <w:b/>
          <w:bCs/>
          <w:sz w:val="24"/>
          <w:lang w:val="en-US" w:eastAsia="en-US"/>
        </w:rPr>
        <w:t>D</w:t>
      </w:r>
      <w:r w:rsidR="00143FC8" w:rsidRPr="00BE6746">
        <w:rPr>
          <w:rFonts w:cs="Arial"/>
          <w:b/>
          <w:bCs/>
          <w:sz w:val="24"/>
          <w:lang w:val="en-US"/>
        </w:rPr>
        <w:t>iscussion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143FC8" w:rsidRPr="00BE6746">
        <w:rPr>
          <w:rFonts w:cs="Arial"/>
          <w:b/>
          <w:bCs/>
          <w:sz w:val="24"/>
          <w:lang w:val="en-US"/>
        </w:rPr>
        <w:t>on</w:t>
      </w:r>
      <w:r w:rsidR="00143FC8" w:rsidRPr="00BE6746">
        <w:rPr>
          <w:rFonts w:cs="Arial"/>
          <w:b/>
          <w:bCs/>
          <w:sz w:val="24"/>
          <w:lang w:val="en-US" w:eastAsia="en-US"/>
        </w:rPr>
        <w:t xml:space="preserve"> </w:t>
      </w:r>
      <w:r w:rsidR="005D76E8">
        <w:rPr>
          <w:rFonts w:cs="Arial"/>
          <w:b/>
          <w:bCs/>
          <w:sz w:val="24"/>
          <w:lang w:val="en-US"/>
        </w:rPr>
        <w:t xml:space="preserve">selective activation of </w:t>
      </w:r>
      <w:r w:rsidR="00C71E52">
        <w:rPr>
          <w:rFonts w:cs="Arial"/>
          <w:b/>
          <w:bCs/>
          <w:sz w:val="24"/>
          <w:lang w:val="en-US"/>
        </w:rPr>
        <w:t>SCGs for NR-DC</w:t>
      </w:r>
    </w:p>
    <w:p w14:paraId="5C747348" w14:textId="74F3D881" w:rsidR="00E90E49" w:rsidRPr="00BE6746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BE6746">
        <w:rPr>
          <w:rFonts w:cs="Arial"/>
          <w:b/>
          <w:bCs/>
          <w:sz w:val="24"/>
          <w:lang w:val="en-US" w:eastAsia="en-US"/>
        </w:rPr>
        <w:t>Document for:</w:t>
      </w:r>
      <w:r w:rsidRPr="00BE6746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BE6746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BE6746">
        <w:t>Introduction</w:t>
      </w:r>
      <w:bookmarkEnd w:id="0"/>
      <w:r w:rsidR="00BC27FE" w:rsidRPr="00BE6746">
        <w:t xml:space="preserve"> </w:t>
      </w:r>
    </w:p>
    <w:p w14:paraId="2E35A02B" w14:textId="552B8F3B" w:rsidR="00160238" w:rsidRDefault="00160238" w:rsidP="00FF52B5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 w:hint="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07C619" wp14:editId="589E88F3">
                <wp:simplePos x="0" y="0"/>
                <wp:positionH relativeFrom="column">
                  <wp:posOffset>116672</wp:posOffset>
                </wp:positionH>
                <wp:positionV relativeFrom="paragraph">
                  <wp:posOffset>340768</wp:posOffset>
                </wp:positionV>
                <wp:extent cx="6081622" cy="983412"/>
                <wp:effectExtent l="0" t="0" r="1460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1622" cy="98341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C5190" id="矩形 1" o:spid="_x0000_s1026" style="position:absolute;left:0;text-align:left;margin-left:9.2pt;margin-top:26.85pt;width:478.85pt;height:77.4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" filled="f" strokecolor="black [3213]" strokeweight="1pt"/>
            </w:pict>
          </mc:Fallback>
        </mc:AlternateContent>
      </w:r>
      <w:r w:rsidR="0051452E">
        <w:rPr>
          <w:rFonts w:cs="Arial"/>
          <w:lang w:val="en-US"/>
        </w:rPr>
        <w:t xml:space="preserve">In </w:t>
      </w:r>
      <w:r w:rsidR="00097862">
        <w:rPr>
          <w:rFonts w:cs="Arial" w:hint="eastAsia"/>
          <w:lang w:val="en-US"/>
        </w:rPr>
        <w:t>R</w:t>
      </w:r>
      <w:r w:rsidR="00097862">
        <w:rPr>
          <w:rFonts w:cs="Arial"/>
          <w:lang w:val="en-US"/>
        </w:rPr>
        <w:t>18 mobility enhancement</w:t>
      </w:r>
      <w:r w:rsidR="0051452E">
        <w:rPr>
          <w:rFonts w:cs="Arial"/>
          <w:lang w:val="en-US"/>
        </w:rPr>
        <w:t xml:space="preserve"> WID</w:t>
      </w:r>
      <w:r w:rsidR="00235018">
        <w:rPr>
          <w:rFonts w:cs="Arial"/>
          <w:lang w:val="en-US"/>
        </w:rPr>
        <w:t>,</w:t>
      </w:r>
      <w:r w:rsidR="00235018" w:rsidRPr="00235018">
        <w:t xml:space="preserve"> </w:t>
      </w:r>
      <w:r w:rsidR="00235018" w:rsidRPr="00235018">
        <w:rPr>
          <w:rFonts w:cs="Arial"/>
          <w:lang w:val="en-US"/>
        </w:rPr>
        <w:t>selective activation of the cell groups</w:t>
      </w:r>
      <w:r w:rsidR="00235018">
        <w:rPr>
          <w:rFonts w:cs="Arial"/>
          <w:lang w:val="en-US"/>
        </w:rPr>
        <w:t xml:space="preserve"> is introduced </w:t>
      </w:r>
      <w:r w:rsidR="008B70B9">
        <w:rPr>
          <w:rFonts w:cs="Arial"/>
          <w:lang w:val="en-US"/>
        </w:rPr>
        <w:t xml:space="preserve">to support consecutive CPC/CPA procedure </w:t>
      </w:r>
      <w:r w:rsidR="00BF476D">
        <w:rPr>
          <w:rFonts w:cs="Arial"/>
          <w:lang w:val="en-US"/>
        </w:rPr>
        <w:t>to avoid</w:t>
      </w:r>
      <w:r w:rsidR="008B70B9">
        <w:rPr>
          <w:rFonts w:cs="Arial"/>
          <w:lang w:val="en-US"/>
        </w:rPr>
        <w:t xml:space="preserve"> frequently RRC reconfiguration.</w:t>
      </w:r>
    </w:p>
    <w:p w14:paraId="20A16E87" w14:textId="2AE50981" w:rsidR="00235018" w:rsidRPr="00372757" w:rsidRDefault="00235018" w:rsidP="00372757">
      <w:pPr>
        <w:pStyle w:val="afc"/>
        <w:numPr>
          <w:ilvl w:val="0"/>
          <w:numId w:val="26"/>
        </w:numPr>
        <w:spacing w:after="0"/>
        <w:ind w:firstLineChars="0"/>
        <w:jc w:val="left"/>
        <w:rPr>
          <w:rFonts w:ascii="Times New Roman" w:eastAsia="PMingLiU" w:hAnsi="Times New Roman"/>
          <w:bCs/>
          <w:lang w:val="en-US" w:eastAsia="en-GB"/>
        </w:rPr>
      </w:pPr>
      <w:r w:rsidRPr="00372757">
        <w:rPr>
          <w:rFonts w:ascii="Times New Roman" w:eastAsia="PMingLiU" w:hAnsi="Times New Roman"/>
          <w:bCs/>
          <w:lang w:val="en-US" w:eastAsia="en-GB"/>
        </w:rPr>
        <w:t>To specify mechanism and procedures of NR-DC with selective activation of the cell groups (at least for SCG) via L3 enhancements:</w:t>
      </w:r>
    </w:p>
    <w:p w14:paraId="6C1A06FC" w14:textId="77777777" w:rsidR="00235018" w:rsidRPr="00235018" w:rsidRDefault="00235018" w:rsidP="00235018">
      <w:pPr>
        <w:numPr>
          <w:ilvl w:val="0"/>
          <w:numId w:val="11"/>
        </w:numPr>
        <w:spacing w:after="0"/>
        <w:jc w:val="left"/>
        <w:rPr>
          <w:rFonts w:ascii="Times New Roman" w:eastAsia="PMingLiU" w:hAnsi="Times New Roman"/>
          <w:bCs/>
          <w:lang w:val="en-US" w:eastAsia="en-GB"/>
        </w:rPr>
      </w:pPr>
      <w:r w:rsidRPr="00235018">
        <w:rPr>
          <w:rFonts w:ascii="Times New Roman" w:eastAsia="PMingLiU" w:hAnsi="Times New Roman"/>
          <w:bCs/>
          <w:lang w:val="en-US" w:eastAsia="en-GB"/>
        </w:rPr>
        <w:t>To allow subsequent cell group change after changing CG without reconfiguration and re-initiation of CPC/CPA [RAN2, RAN3, RAN4]</w:t>
      </w:r>
    </w:p>
    <w:p w14:paraId="3D8AD880" w14:textId="77777777" w:rsidR="00235018" w:rsidRPr="00235018" w:rsidRDefault="00235018" w:rsidP="00235018">
      <w:pPr>
        <w:spacing w:after="0"/>
        <w:ind w:left="720"/>
        <w:rPr>
          <w:rFonts w:ascii="Times New Roman" w:eastAsia="PMingLiU" w:hAnsi="Times New Roman"/>
          <w:bCs/>
          <w:i/>
          <w:lang w:val="en-US" w:eastAsia="en-GB"/>
        </w:rPr>
      </w:pPr>
      <w:r w:rsidRPr="00235018">
        <w:rPr>
          <w:rFonts w:ascii="Times New Roman" w:eastAsia="PMingLiU" w:hAnsi="Times New Roman"/>
          <w:bCs/>
          <w:i/>
          <w:lang w:val="en-US" w:eastAsia="en-GB"/>
        </w:rPr>
        <w:t>Note 4: A harmonized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RRC modelling approach for objective</w:t>
      </w:r>
      <w:r w:rsidRPr="00235018">
        <w:rPr>
          <w:rFonts w:ascii="Times New Roman" w:eastAsia="PMingLiU" w:hAnsi="Times New Roman"/>
          <w:iCs/>
          <w:lang w:eastAsia="en-GB"/>
        </w:rPr>
        <w:t>s</w:t>
      </w:r>
      <w:r w:rsidRPr="00235018">
        <w:rPr>
          <w:rFonts w:ascii="Times New Roman" w:eastAsia="PMingLiU" w:hAnsi="Times New Roman"/>
          <w:i/>
          <w:iCs/>
          <w:lang w:eastAsia="en-GB"/>
        </w:rPr>
        <w:t xml:space="preserve"> 1 and 2 could be considered to minimize the workload in RAN2.</w:t>
      </w:r>
    </w:p>
    <w:p w14:paraId="5CEF9AD1" w14:textId="77777777" w:rsidR="00A84890" w:rsidRPr="00235018" w:rsidRDefault="00A84890" w:rsidP="00FF52B5">
      <w:pPr>
        <w:pStyle w:val="ac"/>
        <w:spacing w:beforeLines="50" w:before="120"/>
        <w:rPr>
          <w:rFonts w:cs="Arial"/>
          <w:lang w:val="en-US"/>
        </w:rPr>
      </w:pPr>
    </w:p>
    <w:p w14:paraId="3FCD17FB" w14:textId="1B97CB13" w:rsidR="00FF52B5" w:rsidRPr="00F315E1" w:rsidRDefault="00FF52B5" w:rsidP="00372757">
      <w:pPr>
        <w:pStyle w:val="ac"/>
        <w:spacing w:beforeLines="50" w:before="120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contribution, we would like to provide our views </w:t>
      </w:r>
      <w:r w:rsidR="007D7CCC">
        <w:rPr>
          <w:rFonts w:cs="Arial"/>
          <w:lang w:val="en-US"/>
        </w:rPr>
        <w:t>on</w:t>
      </w:r>
      <w:r w:rsidR="003D1303">
        <w:rPr>
          <w:rFonts w:cs="Arial"/>
          <w:lang w:val="en-US"/>
        </w:rPr>
        <w:t xml:space="preserve"> </w:t>
      </w:r>
      <w:r w:rsidR="00226C86">
        <w:rPr>
          <w:rFonts w:cs="Arial"/>
          <w:lang w:val="en-US"/>
        </w:rPr>
        <w:t>open issues</w:t>
      </w:r>
      <w:r w:rsidR="007959FB">
        <w:rPr>
          <w:rFonts w:cs="Arial"/>
          <w:lang w:val="en-US"/>
        </w:rPr>
        <w:t xml:space="preserve"> for </w:t>
      </w:r>
      <w:r w:rsidR="00BA50BB">
        <w:rPr>
          <w:rFonts w:cs="Arial"/>
          <w:lang w:val="en-US"/>
        </w:rPr>
        <w:t>s</w:t>
      </w:r>
      <w:r w:rsidR="005753C6">
        <w:rPr>
          <w:rFonts w:cs="Arial"/>
          <w:lang w:val="en-US"/>
        </w:rPr>
        <w:t>elective activation of SCG</w:t>
      </w:r>
      <w:r w:rsidR="007959FB">
        <w:rPr>
          <w:rFonts w:cs="Arial" w:hint="eastAsia"/>
          <w:lang w:val="en-US"/>
        </w:rPr>
        <w:t>,</w:t>
      </w:r>
      <w:r w:rsidR="007959FB">
        <w:rPr>
          <w:rFonts w:cs="Arial"/>
          <w:lang w:val="en-US"/>
        </w:rPr>
        <w:t xml:space="preserve"> </w:t>
      </w:r>
      <w:r w:rsidR="00A32FE7">
        <w:rPr>
          <w:rFonts w:cs="Arial"/>
          <w:lang w:val="en-US"/>
        </w:rPr>
        <w:t xml:space="preserve">mainly </w:t>
      </w:r>
      <w:r w:rsidR="00F315E1" w:rsidRPr="007959FB">
        <w:rPr>
          <w:rFonts w:cs="Arial"/>
          <w:lang w:val="en-US"/>
        </w:rPr>
        <w:t xml:space="preserve">including </w:t>
      </w:r>
      <w:r w:rsidR="00BF476D">
        <w:rPr>
          <w:rFonts w:cs="Arial"/>
          <w:lang w:val="en-US"/>
        </w:rPr>
        <w:t xml:space="preserve">applicable </w:t>
      </w:r>
      <w:r w:rsidR="00F315E1" w:rsidRPr="007959FB">
        <w:rPr>
          <w:rFonts w:cs="Arial"/>
          <w:lang w:val="en-US"/>
        </w:rPr>
        <w:t>s</w:t>
      </w:r>
      <w:r w:rsidR="005753C6" w:rsidRPr="007959FB">
        <w:rPr>
          <w:rFonts w:cs="Arial"/>
          <w:lang w:val="en-US"/>
        </w:rPr>
        <w:t>cenario</w:t>
      </w:r>
      <w:r w:rsidR="00F315E1" w:rsidRPr="007959FB">
        <w:rPr>
          <w:rFonts w:cs="Arial"/>
          <w:lang w:val="en-US"/>
        </w:rPr>
        <w:t>s</w:t>
      </w:r>
      <w:r w:rsidR="007959FB">
        <w:rPr>
          <w:rFonts w:cs="Arial"/>
          <w:lang w:val="en-US"/>
        </w:rPr>
        <w:t>,</w:t>
      </w:r>
      <w:r w:rsidR="00F315E1" w:rsidRPr="007959FB">
        <w:rPr>
          <w:rFonts w:cs="Arial" w:hint="eastAsia"/>
          <w:lang w:val="en-US"/>
        </w:rPr>
        <w:t xml:space="preserve"> </w:t>
      </w:r>
      <w:r w:rsidR="00F315E1" w:rsidRPr="007959FB">
        <w:rPr>
          <w:rFonts w:cs="Arial"/>
          <w:lang w:val="en-US"/>
        </w:rPr>
        <w:t>trigger</w:t>
      </w:r>
      <w:r w:rsidR="007959FB">
        <w:rPr>
          <w:rFonts w:cs="Arial"/>
          <w:lang w:val="en-US"/>
        </w:rPr>
        <w:t xml:space="preserve"> of </w:t>
      </w:r>
      <w:r w:rsidR="00BF476D">
        <w:rPr>
          <w:rFonts w:cs="Arial"/>
          <w:lang w:val="en-US"/>
        </w:rPr>
        <w:t xml:space="preserve">candidate cell </w:t>
      </w:r>
      <w:r w:rsidR="007959FB">
        <w:rPr>
          <w:rFonts w:cs="Arial"/>
          <w:lang w:val="en-US"/>
        </w:rPr>
        <w:t>evaluation</w:t>
      </w:r>
      <w:r w:rsidR="00F315E1" w:rsidRPr="007959FB">
        <w:rPr>
          <w:rFonts w:cs="Arial"/>
          <w:lang w:val="en-US"/>
        </w:rPr>
        <w:t xml:space="preserve">, </w:t>
      </w:r>
      <w:r w:rsidR="00A32FE7">
        <w:rPr>
          <w:rFonts w:cs="Arial"/>
          <w:lang w:val="en-US"/>
        </w:rPr>
        <w:t xml:space="preserve">update of </w:t>
      </w:r>
      <w:r w:rsidR="00F315E1" w:rsidRPr="007959FB">
        <w:rPr>
          <w:rFonts w:cs="Arial"/>
          <w:lang w:val="en-US"/>
        </w:rPr>
        <w:t>security</w:t>
      </w:r>
      <w:r w:rsidR="007959FB">
        <w:rPr>
          <w:rFonts w:cs="Arial"/>
          <w:lang w:val="en-US"/>
        </w:rPr>
        <w:t xml:space="preserve"> key</w:t>
      </w:r>
      <w:r w:rsidR="00F315E1" w:rsidRPr="007959FB">
        <w:rPr>
          <w:rFonts w:cs="Arial"/>
          <w:lang w:val="en-US"/>
        </w:rPr>
        <w:t xml:space="preserve"> and validity</w:t>
      </w:r>
      <w:r w:rsidR="007959FB">
        <w:rPr>
          <w:rFonts w:cs="Arial"/>
          <w:lang w:val="en-US"/>
        </w:rPr>
        <w:t xml:space="preserve"> of configurations</w:t>
      </w:r>
      <w:r w:rsidR="00F315E1" w:rsidRPr="007959FB">
        <w:rPr>
          <w:rFonts w:cs="Arial"/>
          <w:lang w:val="en-US"/>
        </w:rPr>
        <w:t>.</w:t>
      </w:r>
      <w:r w:rsidRPr="00F315E1">
        <w:rPr>
          <w:rFonts w:cs="Arial"/>
          <w:lang w:val="en-US"/>
        </w:rPr>
        <w:t xml:space="preserve">             </w:t>
      </w:r>
    </w:p>
    <w:p w14:paraId="51F72683" w14:textId="0AED12D6" w:rsidR="005026FB" w:rsidRDefault="004000E8" w:rsidP="005026FB">
      <w:pPr>
        <w:pStyle w:val="1"/>
        <w:spacing w:line="276" w:lineRule="auto"/>
        <w:jc w:val="both"/>
      </w:pPr>
      <w:bookmarkStart w:id="1" w:name="_Ref178064866"/>
      <w:r w:rsidRPr="00BE6746">
        <w:t>Discussion</w:t>
      </w:r>
      <w:bookmarkEnd w:id="1"/>
    </w:p>
    <w:p w14:paraId="2A70CD15" w14:textId="26596B86" w:rsidR="00E91BC2" w:rsidRDefault="0020066F" w:rsidP="00E91BC2">
      <w:pPr>
        <w:pStyle w:val="2"/>
      </w:pPr>
      <w:r>
        <w:t>Scenarios</w:t>
      </w:r>
      <w:r w:rsidR="007959FB">
        <w:t xml:space="preserve"> </w:t>
      </w:r>
    </w:p>
    <w:p w14:paraId="49D55CB0" w14:textId="4E7386CE" w:rsidR="00747ED0" w:rsidRDefault="00D60C4E" w:rsidP="00044438">
      <w:r>
        <w:t xml:space="preserve">According to the progress made in </w:t>
      </w:r>
      <w:r w:rsidR="00383A75">
        <w:t xml:space="preserve">previous </w:t>
      </w:r>
      <w:r>
        <w:t xml:space="preserve">RAN2 meeting, the understanding of selective activation of cell groups </w:t>
      </w:r>
      <w:r w:rsidR="00747ED0">
        <w:t>was clarified as follows:</w:t>
      </w:r>
    </w:p>
    <w:p w14:paraId="06781987" w14:textId="7B5891DE" w:rsidR="00044438" w:rsidRDefault="00044438" w:rsidP="0037275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</w:pPr>
      <w:r>
        <w:t xml:space="preserve">The selective activation of cell groups should correspond to support of subsequent conditional changes (CPC) after a cell group change (normal or conditional). CPA FFS. </w:t>
      </w:r>
    </w:p>
    <w:p w14:paraId="3365568E" w14:textId="77777777" w:rsidR="003D6887" w:rsidRPr="00372757" w:rsidRDefault="00747ED0" w:rsidP="003D688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Initial focus on SCG</w:t>
      </w:r>
      <w:r w:rsidR="003D6887" w:rsidRPr="003D6887">
        <w:t xml:space="preserve"> </w:t>
      </w:r>
    </w:p>
    <w:p w14:paraId="470BAAFE" w14:textId="4107792F" w:rsidR="00CF4C40" w:rsidRPr="00105C0D" w:rsidRDefault="003D6887" w:rsidP="00372757">
      <w:pPr>
        <w:pStyle w:val="Agreement"/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rPr>
          <w:rFonts w:cs="Arial"/>
        </w:rPr>
      </w:pPr>
      <w:r>
        <w:t>Confirm that “CPA” selective activation of cell groups will be supported for this WI objective</w:t>
      </w:r>
    </w:p>
    <w:p w14:paraId="11CE0E29" w14:textId="3D750EB3" w:rsidR="00200941" w:rsidRDefault="00E032E4" w:rsidP="00533050">
      <w:pPr>
        <w:spacing w:after="180"/>
      </w:pPr>
      <w:r>
        <w:rPr>
          <w:rFonts w:cs="Arial"/>
        </w:rPr>
        <w:t>Based on above agreements,</w:t>
      </w:r>
      <w:r w:rsidR="00533050">
        <w:rPr>
          <w:rFonts w:cs="Arial"/>
        </w:rPr>
        <w:t xml:space="preserve"> </w:t>
      </w:r>
      <w:r w:rsidR="00C31550">
        <w:rPr>
          <w:rFonts w:cs="Arial"/>
        </w:rPr>
        <w:t>it is still</w:t>
      </w:r>
      <w:r w:rsidR="00547058">
        <w:rPr>
          <w:rFonts w:cs="Arial"/>
        </w:rPr>
        <w:t xml:space="preserve"> un</w:t>
      </w:r>
      <w:r w:rsidR="00C31550">
        <w:rPr>
          <w:rFonts w:cs="Arial"/>
        </w:rPr>
        <w:t>clear whether CPC</w:t>
      </w:r>
      <w:r w:rsidR="009361A0">
        <w:rPr>
          <w:rFonts w:cs="Arial"/>
        </w:rPr>
        <w:t>/CPA</w:t>
      </w:r>
      <w:r w:rsidR="00C31550">
        <w:rPr>
          <w:rFonts w:cs="Arial"/>
        </w:rPr>
        <w:t xml:space="preserve"> after </w:t>
      </w:r>
      <w:proofErr w:type="spellStart"/>
      <w:r w:rsidR="00C31550">
        <w:rPr>
          <w:rFonts w:cs="Arial"/>
        </w:rPr>
        <w:t>P</w:t>
      </w:r>
      <w:r w:rsidR="00383A75">
        <w:rPr>
          <w:rFonts w:cs="Arial"/>
        </w:rPr>
        <w:t>scell</w:t>
      </w:r>
      <w:proofErr w:type="spellEnd"/>
      <w:r w:rsidR="00383A75">
        <w:rPr>
          <w:rFonts w:cs="Arial"/>
        </w:rPr>
        <w:t xml:space="preserve"> addition</w:t>
      </w:r>
      <w:r w:rsidR="00C31550">
        <w:rPr>
          <w:rFonts w:cs="Arial"/>
        </w:rPr>
        <w:t xml:space="preserve"> is supported. </w:t>
      </w:r>
      <w:r w:rsidR="00C85AA0">
        <w:rPr>
          <w:rFonts w:cs="Arial"/>
        </w:rPr>
        <w:t xml:space="preserve">R17 introduces CPA where UE can conditionally perform </w:t>
      </w:r>
      <w:proofErr w:type="spellStart"/>
      <w:r w:rsidR="00C85AA0">
        <w:rPr>
          <w:rFonts w:cs="Arial"/>
        </w:rPr>
        <w:t>PSCell</w:t>
      </w:r>
      <w:proofErr w:type="spellEnd"/>
      <w:r w:rsidR="00C85AA0">
        <w:rPr>
          <w:rFonts w:cs="Arial"/>
        </w:rPr>
        <w:t xml:space="preserve"> addition to move from single connectivity to dual connectivity.</w:t>
      </w:r>
      <w:r w:rsidR="00CD7B87">
        <w:rPr>
          <w:rFonts w:cs="Arial"/>
        </w:rPr>
        <w:t xml:space="preserve"> After initial CPA execution,</w:t>
      </w:r>
      <w:r w:rsidR="00CD7B87">
        <w:t xml:space="preserve"> it is possible that UE may </w:t>
      </w:r>
      <w:r w:rsidR="00A32FE7">
        <w:t>move to</w:t>
      </w:r>
      <w:r w:rsidR="00CD7B87">
        <w:t xml:space="preserve"> one of the prepared </w:t>
      </w:r>
      <w:proofErr w:type="spellStart"/>
      <w:r w:rsidR="00CD7B87">
        <w:t>PSCells</w:t>
      </w:r>
      <w:proofErr w:type="spellEnd"/>
      <w:r w:rsidR="00CD7B87">
        <w:t xml:space="preserve">. </w:t>
      </w:r>
      <w:r w:rsidR="007F46C5">
        <w:t xml:space="preserve">Considering that each </w:t>
      </w:r>
      <w:r w:rsidR="00547058">
        <w:t xml:space="preserve">CPA </w:t>
      </w:r>
      <w:r w:rsidR="007F46C5">
        <w:t>candidate is provided with full</w:t>
      </w:r>
      <w:r w:rsidR="00547058">
        <w:t xml:space="preserve"> configuration, it is feasible to be applied </w:t>
      </w:r>
      <w:r w:rsidR="005471A7">
        <w:rPr>
          <w:rFonts w:hint="eastAsia"/>
        </w:rPr>
        <w:t>for</w:t>
      </w:r>
      <w:r w:rsidR="00547058">
        <w:t xml:space="preserve"> CPC. Therefore, instead of release CPA configuration after initial execution, it is beneficial to store </w:t>
      </w:r>
      <w:r w:rsidR="00A32FE7">
        <w:t xml:space="preserve">CPA </w:t>
      </w:r>
      <w:r w:rsidR="00547058">
        <w:t xml:space="preserve">configuration for </w:t>
      </w:r>
      <w:r w:rsidR="00BB4845">
        <w:t xml:space="preserve">purpose of </w:t>
      </w:r>
      <w:r w:rsidR="00547058">
        <w:t>follow</w:t>
      </w:r>
      <w:r w:rsidR="00BB4845">
        <w:t>-</w:t>
      </w:r>
      <w:r w:rsidR="00A32FE7">
        <w:t>up</w:t>
      </w:r>
      <w:r w:rsidR="00547058">
        <w:t xml:space="preserve"> CPC</w:t>
      </w:r>
      <w:r w:rsidR="009361A0">
        <w:t>/CPA</w:t>
      </w:r>
      <w:r w:rsidR="00547058">
        <w:t>.</w:t>
      </w:r>
      <w:r w:rsidR="00CF4C40">
        <w:rPr>
          <w:rFonts w:hint="eastAsia"/>
        </w:rPr>
        <w:t xml:space="preserve"> </w:t>
      </w:r>
      <w:r w:rsidR="00200941">
        <w:t>In addition</w:t>
      </w:r>
      <w:r w:rsidR="002C6C18">
        <w:t>,</w:t>
      </w:r>
      <w:r w:rsidR="009361A0">
        <w:t xml:space="preserve"> </w:t>
      </w:r>
      <w:r w:rsidR="009361A0">
        <w:rPr>
          <w:rFonts w:cs="Arial"/>
        </w:rPr>
        <w:t xml:space="preserve">CPC/CPA after normal </w:t>
      </w:r>
      <w:proofErr w:type="spellStart"/>
      <w:r w:rsidR="009361A0">
        <w:rPr>
          <w:rFonts w:cs="Arial"/>
        </w:rPr>
        <w:t>Pscell</w:t>
      </w:r>
      <w:proofErr w:type="spellEnd"/>
      <w:r w:rsidR="009361A0">
        <w:rPr>
          <w:rFonts w:cs="Arial"/>
        </w:rPr>
        <w:t xml:space="preserve"> addition can also be supported.</w:t>
      </w:r>
      <w:r w:rsidR="00B8594E">
        <w:rPr>
          <w:rFonts w:cs="Arial"/>
        </w:rPr>
        <w:t xml:space="preserve"> NW can trigger </w:t>
      </w:r>
      <w:proofErr w:type="spellStart"/>
      <w:r w:rsidR="001423D1">
        <w:rPr>
          <w:rFonts w:cs="Arial"/>
        </w:rPr>
        <w:t>Pscell</w:t>
      </w:r>
      <w:proofErr w:type="spellEnd"/>
      <w:r w:rsidR="001423D1">
        <w:rPr>
          <w:rFonts w:cs="Arial"/>
        </w:rPr>
        <w:t xml:space="preserve"> addition/release anytime even CPC/CPA configuration has been provided to UE.</w:t>
      </w:r>
      <w:r w:rsidR="00CF4C40">
        <w:rPr>
          <w:rFonts w:cs="Arial"/>
        </w:rPr>
        <w:t xml:space="preserve"> </w:t>
      </w:r>
    </w:p>
    <w:p w14:paraId="15129A7C" w14:textId="4AF6AD19" w:rsidR="00FA3854" w:rsidRDefault="000E29DF" w:rsidP="00FA3854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2" w:name="_Toc118470746"/>
      <w:r>
        <w:rPr>
          <w:rFonts w:cs="Arial"/>
        </w:rPr>
        <w:t xml:space="preserve">Subsequent </w:t>
      </w:r>
      <w:r w:rsidR="00FA59D9" w:rsidRPr="00ED07F4">
        <w:rPr>
          <w:rFonts w:cs="Arial"/>
        </w:rPr>
        <w:t>CPC</w:t>
      </w:r>
      <w:r w:rsidR="005D6ED9">
        <w:rPr>
          <w:rFonts w:cs="Arial"/>
        </w:rPr>
        <w:t>/CPA</w:t>
      </w:r>
      <w:r w:rsidR="00FA59D9" w:rsidRPr="00ED07F4">
        <w:rPr>
          <w:rFonts w:cs="Arial"/>
        </w:rPr>
        <w:t xml:space="preserve"> after </w:t>
      </w:r>
      <w:r w:rsidR="00577C75">
        <w:t>SCG</w:t>
      </w:r>
      <w:r w:rsidR="00660EED">
        <w:t xml:space="preserve"> addition (normal or conditional)</w:t>
      </w:r>
      <w:r w:rsidR="005D6ED9">
        <w:t xml:space="preserve"> </w:t>
      </w:r>
      <w:r w:rsidR="009A774F">
        <w:rPr>
          <w:rFonts w:cs="Arial"/>
        </w:rPr>
        <w:t>is</w:t>
      </w:r>
      <w:r w:rsidR="00FA59D9" w:rsidRPr="00ED07F4">
        <w:rPr>
          <w:rFonts w:cs="Arial"/>
        </w:rPr>
        <w:t xml:space="preserve"> supported.</w:t>
      </w:r>
      <w:bookmarkEnd w:id="2"/>
    </w:p>
    <w:p w14:paraId="3263E5D5" w14:textId="77777777" w:rsidR="00FA3854" w:rsidRPr="00FA3854" w:rsidRDefault="00FA3854" w:rsidP="00FA3854">
      <w:pPr>
        <w:pStyle w:val="Proposal"/>
        <w:widowControl w:val="0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0"/>
        <w:ind w:left="1304"/>
        <w:textAlignment w:val="auto"/>
        <w:rPr>
          <w:rFonts w:cs="Arial"/>
        </w:rPr>
      </w:pPr>
    </w:p>
    <w:p w14:paraId="2BF99463" w14:textId="745B730B" w:rsidR="0048283B" w:rsidRPr="00533050" w:rsidRDefault="00FA3854" w:rsidP="00533050">
      <w:pPr>
        <w:spacing w:after="180"/>
        <w:rPr>
          <w:rFonts w:cs="Arial"/>
        </w:rPr>
      </w:pPr>
      <w:r>
        <w:rPr>
          <w:rFonts w:cs="Arial"/>
        </w:rPr>
        <w:t>As specified in TS 37.340</w:t>
      </w:r>
      <w:r w:rsidR="00C31550">
        <w:rPr>
          <w:rFonts w:cs="Arial"/>
        </w:rPr>
        <w:t>, CPC can be initiated by either MN or SN</w:t>
      </w:r>
      <w:r w:rsidR="00732EB3">
        <w:rPr>
          <w:rFonts w:cs="Arial"/>
        </w:rPr>
        <w:t xml:space="preserve"> </w:t>
      </w:r>
      <w:r>
        <w:rPr>
          <w:rFonts w:cs="Arial"/>
        </w:rPr>
        <w:t xml:space="preserve">and CPA is initiated by MN. </w:t>
      </w:r>
      <w:r w:rsidR="00C31550">
        <w:rPr>
          <w:rFonts w:cs="Arial"/>
        </w:rPr>
        <w:t xml:space="preserve">For </w:t>
      </w:r>
      <w:r w:rsidR="00732EB3">
        <w:rPr>
          <w:rFonts w:cs="Arial"/>
        </w:rPr>
        <w:t>MN-initiated CPC</w:t>
      </w:r>
      <w:r>
        <w:rPr>
          <w:rFonts w:cs="Arial"/>
        </w:rPr>
        <w:t>/CPA</w:t>
      </w:r>
      <w:r w:rsidR="00732EB3">
        <w:rPr>
          <w:rFonts w:cs="Arial"/>
        </w:rPr>
        <w:t xml:space="preserve">, execution conditions are generated by MN based on </w:t>
      </w:r>
      <w:r w:rsidR="00B63698">
        <w:rPr>
          <w:rFonts w:cs="Arial"/>
        </w:rPr>
        <w:t xml:space="preserve">MN </w:t>
      </w:r>
      <w:proofErr w:type="spellStart"/>
      <w:r w:rsidR="00732EB3">
        <w:rPr>
          <w:rFonts w:cs="Arial"/>
        </w:rPr>
        <w:t>measConfig</w:t>
      </w:r>
      <w:proofErr w:type="spellEnd"/>
      <w:r w:rsidR="00732EB3">
        <w:rPr>
          <w:rFonts w:cs="Arial"/>
        </w:rPr>
        <w:t>. For SN-</w:t>
      </w:r>
      <w:proofErr w:type="spellStart"/>
      <w:r w:rsidR="00732EB3">
        <w:rPr>
          <w:rFonts w:cs="Arial"/>
        </w:rPr>
        <w:t>initated</w:t>
      </w:r>
      <w:proofErr w:type="spellEnd"/>
      <w:r w:rsidR="00732EB3">
        <w:rPr>
          <w:rFonts w:cs="Arial"/>
        </w:rPr>
        <w:t xml:space="preserve"> CPC, execution conditions are </w:t>
      </w:r>
      <w:r w:rsidR="00C76FBD">
        <w:rPr>
          <w:rFonts w:cs="Arial"/>
        </w:rPr>
        <w:t>generated by SN based on</w:t>
      </w:r>
      <w:r w:rsidR="00B63698">
        <w:rPr>
          <w:rFonts w:cs="Arial"/>
        </w:rPr>
        <w:t xml:space="preserve"> source SN</w:t>
      </w:r>
      <w:r w:rsidR="00C76FBD">
        <w:rPr>
          <w:rFonts w:cs="Arial"/>
        </w:rPr>
        <w:t xml:space="preserve"> </w:t>
      </w:r>
      <w:proofErr w:type="spellStart"/>
      <w:r w:rsidR="00C76FBD">
        <w:rPr>
          <w:rFonts w:cs="Arial"/>
        </w:rPr>
        <w:t>measConfig</w:t>
      </w:r>
      <w:proofErr w:type="spellEnd"/>
      <w:r w:rsidR="00C76FBD">
        <w:rPr>
          <w:rFonts w:cs="Arial"/>
        </w:rPr>
        <w:t>.</w:t>
      </w:r>
      <w:r w:rsidR="00212461">
        <w:rPr>
          <w:rFonts w:cs="Arial"/>
        </w:rPr>
        <w:t xml:space="preserve"> </w:t>
      </w:r>
      <w:r w:rsidR="00520F16">
        <w:rPr>
          <w:rFonts w:cs="Arial"/>
        </w:rPr>
        <w:t xml:space="preserve">During subsequent </w:t>
      </w:r>
      <w:r w:rsidR="00520F16">
        <w:rPr>
          <w:rFonts w:cs="Arial"/>
        </w:rPr>
        <w:lastRenderedPageBreak/>
        <w:t>CPC</w:t>
      </w:r>
      <w:r w:rsidR="00F40FA1">
        <w:rPr>
          <w:rFonts w:cs="Arial"/>
        </w:rPr>
        <w:t>/CPA</w:t>
      </w:r>
      <w:r w:rsidR="00520F16">
        <w:rPr>
          <w:rFonts w:cs="Arial"/>
        </w:rPr>
        <w:t xml:space="preserve">, the execution </w:t>
      </w:r>
      <w:r w:rsidR="00BD404A">
        <w:rPr>
          <w:rFonts w:cs="Arial"/>
        </w:rPr>
        <w:t>configurations</w:t>
      </w:r>
      <w:r w:rsidR="00520F16">
        <w:rPr>
          <w:rFonts w:cs="Arial"/>
        </w:rPr>
        <w:t xml:space="preserve"> can be maintained </w:t>
      </w:r>
      <w:r w:rsidR="00BD404A">
        <w:rPr>
          <w:rFonts w:cs="Arial"/>
        </w:rPr>
        <w:t xml:space="preserve">for MN-initiated case unless </w:t>
      </w:r>
      <w:proofErr w:type="spellStart"/>
      <w:r w:rsidR="00BD404A">
        <w:rPr>
          <w:rFonts w:cs="Arial"/>
        </w:rPr>
        <w:t>measConfig</w:t>
      </w:r>
      <w:proofErr w:type="spellEnd"/>
      <w:r w:rsidR="00F40FA1">
        <w:rPr>
          <w:rFonts w:cs="Arial"/>
        </w:rPr>
        <w:t xml:space="preserve"> of MN</w:t>
      </w:r>
      <w:r w:rsidR="00BD404A">
        <w:rPr>
          <w:rFonts w:cs="Arial"/>
        </w:rPr>
        <w:t xml:space="preserve"> is updated. While for SN-initiated case, execution conditions need</w:t>
      </w:r>
      <w:r w:rsidR="00295786">
        <w:rPr>
          <w:rFonts w:cs="Arial"/>
        </w:rPr>
        <w:t xml:space="preserve"> </w:t>
      </w:r>
      <w:r w:rsidR="00BD404A">
        <w:rPr>
          <w:rFonts w:cs="Arial"/>
        </w:rPr>
        <w:t xml:space="preserve">to be re-configured each time </w:t>
      </w:r>
      <w:r w:rsidR="0086700B">
        <w:rPr>
          <w:rFonts w:cs="Arial"/>
        </w:rPr>
        <w:t xml:space="preserve">source </w:t>
      </w:r>
      <w:r w:rsidR="00BD404A">
        <w:rPr>
          <w:rFonts w:cs="Arial"/>
        </w:rPr>
        <w:t>SCG</w:t>
      </w:r>
      <w:r w:rsidR="0086700B">
        <w:rPr>
          <w:rFonts w:cs="Arial"/>
        </w:rPr>
        <w:t xml:space="preserve"> is changed. Given more frequent signalling interactions</w:t>
      </w:r>
      <w:r w:rsidR="00767CCE">
        <w:rPr>
          <w:rFonts w:cs="Arial"/>
        </w:rPr>
        <w:t xml:space="preserve"> are required</w:t>
      </w:r>
      <w:r w:rsidR="0086700B">
        <w:rPr>
          <w:rFonts w:cs="Arial"/>
        </w:rPr>
        <w:t xml:space="preserve"> to keep </w:t>
      </w:r>
      <w:r w:rsidR="00767CCE">
        <w:rPr>
          <w:rFonts w:cs="Arial"/>
        </w:rPr>
        <w:t xml:space="preserve">execution configuration </w:t>
      </w:r>
      <w:r w:rsidR="0086700B">
        <w:rPr>
          <w:rFonts w:cs="Arial"/>
        </w:rPr>
        <w:t>valid, it is suggested to prioritize the study of subsequent CPC based on MN-initiated CPC/CPA.</w:t>
      </w:r>
    </w:p>
    <w:p w14:paraId="29226CB4" w14:textId="60D0EE87" w:rsidR="00ED07F4" w:rsidRPr="00450C80" w:rsidRDefault="00533050" w:rsidP="00FA3854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3" w:name="_Toc118470747"/>
      <w:r w:rsidRPr="00533050">
        <w:t xml:space="preserve">MN-initiated </w:t>
      </w:r>
      <w:r w:rsidR="0098748E">
        <w:t>subsequent</w:t>
      </w:r>
      <w:r w:rsidR="0098748E" w:rsidRPr="00533050">
        <w:t xml:space="preserve"> </w:t>
      </w:r>
      <w:r w:rsidRPr="00533050">
        <w:t>CPC</w:t>
      </w:r>
      <w:r>
        <w:t>/CPA</w:t>
      </w:r>
      <w:r w:rsidR="00BA00BF">
        <w:t xml:space="preserve"> </w:t>
      </w:r>
      <w:r w:rsidRPr="00533050">
        <w:t>is prioritized.</w:t>
      </w:r>
      <w:bookmarkEnd w:id="3"/>
    </w:p>
    <w:p w14:paraId="1577BED0" w14:textId="7458C51D" w:rsidR="00450C80" w:rsidRDefault="00450C80" w:rsidP="00450C80">
      <w:pPr>
        <w:pStyle w:val="2"/>
      </w:pPr>
      <w:r>
        <w:rPr>
          <w:rFonts w:hint="eastAsia"/>
        </w:rPr>
        <w:t>T</w:t>
      </w:r>
      <w:r>
        <w:t xml:space="preserve">rigger of </w:t>
      </w:r>
      <w:r w:rsidR="00C860E9">
        <w:t>candidate cell</w:t>
      </w:r>
      <w:r w:rsidR="00514EC3">
        <w:t xml:space="preserve"> </w:t>
      </w:r>
      <w:r>
        <w:t>evaluation</w:t>
      </w:r>
    </w:p>
    <w:p w14:paraId="01AD8228" w14:textId="5C2F36C3" w:rsidR="00CB0F02" w:rsidRDefault="00F878CE" w:rsidP="00450C80">
      <w:pPr>
        <w:rPr>
          <w:rFonts w:cs="Arial"/>
        </w:rPr>
      </w:pPr>
      <w:r>
        <w:rPr>
          <w:rFonts w:cs="Arial"/>
        </w:rPr>
        <w:t>In last meeting, b</w:t>
      </w:r>
      <w:r w:rsidR="00B2070A">
        <w:rPr>
          <w:rFonts w:cs="Arial"/>
        </w:rPr>
        <w:t>aseline procedure for selective activation of cell groups has been agree as</w:t>
      </w:r>
      <w:r>
        <w:rPr>
          <w:rFonts w:cs="Arial"/>
        </w:rPr>
        <w:t xml:space="preserve"> general guidance:</w:t>
      </w:r>
    </w:p>
    <w:p w14:paraId="0C37A8E9" w14:textId="77777777" w:rsidR="00B2070A" w:rsidRDefault="00B2070A" w:rsidP="00B2070A">
      <w:pPr>
        <w:pStyle w:val="Agreement"/>
        <w:tabs>
          <w:tab w:val="clear" w:pos="927"/>
          <w:tab w:val="num" w:pos="779"/>
        </w:tabs>
        <w:ind w:leftChars="200" w:left="760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14:paraId="4E57B9C0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14:paraId="167DE30E" w14:textId="77777777" w:rsidR="00B2070A" w:rsidRPr="00D936CB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proofErr w:type="gramStart"/>
      <w:r>
        <w:t>other</w:t>
      </w:r>
      <w:proofErr w:type="gramEnd"/>
      <w:r>
        <w:t xml:space="preserve">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14:paraId="767C3D90" w14:textId="77777777" w:rsidR="00B2070A" w:rsidRDefault="00B2070A" w:rsidP="00B2070A">
      <w:pPr>
        <w:pStyle w:val="Agreement"/>
        <w:numPr>
          <w:ilvl w:val="0"/>
          <w:numId w:val="0"/>
        </w:numPr>
        <w:ind w:leftChars="371" w:left="742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14:paraId="08B33FD9" w14:textId="3D34247C" w:rsidR="006E23DE" w:rsidRDefault="00F878CE" w:rsidP="00272AA0">
      <w:pPr>
        <w:rPr>
          <w:rFonts w:cs="Arial"/>
        </w:rPr>
      </w:pPr>
      <w:r>
        <w:rPr>
          <w:rFonts w:cs="Arial"/>
        </w:rPr>
        <w:t>For s</w:t>
      </w:r>
      <w:r w:rsidR="006B6C17">
        <w:rPr>
          <w:rFonts w:cs="Arial"/>
        </w:rPr>
        <w:t>ubsequent CPC defined in step 2, it is unclear how UE perform</w:t>
      </w:r>
      <w:r w:rsidR="00F55B1D">
        <w:rPr>
          <w:rFonts w:cs="Arial"/>
        </w:rPr>
        <w:t>s</w:t>
      </w:r>
      <w:r w:rsidR="006B6C17">
        <w:rPr>
          <w:rFonts w:cs="Arial"/>
        </w:rPr>
        <w:t xml:space="preserve"> candidate cell evaluation</w:t>
      </w:r>
      <w:r w:rsidR="00926C12">
        <w:rPr>
          <w:rFonts w:cs="Arial"/>
        </w:rPr>
        <w:t xml:space="preserve"> of other candidate cells. </w:t>
      </w:r>
      <w:r w:rsidR="00C25A9E" w:rsidRPr="00BE6746">
        <w:rPr>
          <w:rFonts w:cs="Arial"/>
        </w:rPr>
        <w:t xml:space="preserve">In legacy CPA/CPC, UE starts </w:t>
      </w:r>
      <w:r w:rsidR="008E19AD">
        <w:rPr>
          <w:rFonts w:cs="Arial"/>
        </w:rPr>
        <w:t xml:space="preserve">to </w:t>
      </w:r>
      <w:r w:rsidR="00C25A9E" w:rsidRPr="00BE6746">
        <w:rPr>
          <w:rFonts w:cs="Arial"/>
        </w:rPr>
        <w:t>evaluat</w:t>
      </w:r>
      <w:r w:rsidR="008E19AD">
        <w:rPr>
          <w:rFonts w:cs="Arial"/>
        </w:rPr>
        <w:t>e</w:t>
      </w:r>
      <w:r w:rsidR="00C25A9E" w:rsidRPr="00BE6746">
        <w:rPr>
          <w:rFonts w:cs="Arial"/>
        </w:rPr>
        <w:t xml:space="preserve"> the execution condition(s) upon receiving the configuration</w:t>
      </w:r>
      <w:r w:rsidR="008E19AD" w:rsidRPr="008E19AD">
        <w:rPr>
          <w:rFonts w:cs="Arial"/>
        </w:rPr>
        <w:t xml:space="preserve"> </w:t>
      </w:r>
      <w:r w:rsidR="008E19AD">
        <w:rPr>
          <w:rFonts w:cs="Arial"/>
        </w:rPr>
        <w:t xml:space="preserve">for </w:t>
      </w:r>
      <w:r w:rsidR="008E19AD" w:rsidRPr="00BE6746">
        <w:rPr>
          <w:rFonts w:cs="Arial"/>
        </w:rPr>
        <w:t>CPC/CPA</w:t>
      </w:r>
      <w:r w:rsidR="00C25A9E" w:rsidRPr="00BE6746">
        <w:rPr>
          <w:rFonts w:cs="Arial"/>
        </w:rPr>
        <w:t>, and stops evaluating</w:t>
      </w:r>
      <w:r w:rsidR="008E19AD">
        <w:rPr>
          <w:rFonts w:cs="Arial"/>
        </w:rPr>
        <w:t xml:space="preserve"> the </w:t>
      </w:r>
      <w:r w:rsidR="00AB1E56">
        <w:rPr>
          <w:rFonts w:cs="Arial"/>
        </w:rPr>
        <w:t xml:space="preserve">candidates </w:t>
      </w:r>
      <w:r w:rsidR="00C25A9E" w:rsidRPr="00BE6746">
        <w:rPr>
          <w:rFonts w:cs="Arial"/>
        </w:rPr>
        <w:t xml:space="preserve">once </w:t>
      </w:r>
      <w:r w:rsidR="00AB1E56">
        <w:rPr>
          <w:rFonts w:cs="Arial"/>
        </w:rPr>
        <w:t xml:space="preserve">conditional </w:t>
      </w:r>
      <w:proofErr w:type="spellStart"/>
      <w:r w:rsidR="00C25A9E" w:rsidRPr="00BE6746">
        <w:rPr>
          <w:rFonts w:cs="Arial"/>
        </w:rPr>
        <w:t>PSCell</w:t>
      </w:r>
      <w:proofErr w:type="spellEnd"/>
      <w:r w:rsidR="00C25A9E" w:rsidRPr="00BE6746">
        <w:rPr>
          <w:rFonts w:cs="Arial"/>
        </w:rPr>
        <w:t xml:space="preserve"> change</w:t>
      </w:r>
      <w:r w:rsidR="00934E24">
        <w:rPr>
          <w:rFonts w:cs="Arial"/>
        </w:rPr>
        <w:t>/addition</w:t>
      </w:r>
      <w:r w:rsidR="00C25A9E" w:rsidRPr="00BE6746">
        <w:rPr>
          <w:rFonts w:cs="Arial"/>
        </w:rPr>
        <w:t xml:space="preserve"> is triggered. For the first CP</w:t>
      </w:r>
      <w:r w:rsidR="009F44B4">
        <w:rPr>
          <w:rFonts w:cs="Arial"/>
        </w:rPr>
        <w:t>C</w:t>
      </w:r>
      <w:r w:rsidR="00C25A9E" w:rsidRPr="00BE6746">
        <w:rPr>
          <w:rFonts w:cs="Arial"/>
        </w:rPr>
        <w:t>/CP</w:t>
      </w:r>
      <w:r w:rsidR="009F44B4">
        <w:rPr>
          <w:rFonts w:cs="Arial"/>
        </w:rPr>
        <w:t>A</w:t>
      </w:r>
      <w:r w:rsidR="00C25A9E" w:rsidRPr="00BE6746">
        <w:rPr>
          <w:rFonts w:cs="Arial"/>
        </w:rPr>
        <w:t xml:space="preserve">, the existing evaluation mechanism can be reused, while it is not feasible to cover subsequent </w:t>
      </w:r>
      <w:r w:rsidR="00971271">
        <w:rPr>
          <w:rFonts w:cs="Arial"/>
        </w:rPr>
        <w:t>CPC/CPA</w:t>
      </w:r>
      <w:r w:rsidR="00C25A9E" w:rsidRPr="00BE6746">
        <w:rPr>
          <w:rFonts w:cs="Arial"/>
        </w:rPr>
        <w:t xml:space="preserve"> since no reconfiguration message is expected.</w:t>
      </w:r>
      <w:r w:rsidR="00C25A9E">
        <w:rPr>
          <w:rFonts w:cs="Arial"/>
        </w:rPr>
        <w:t xml:space="preserve"> </w:t>
      </w:r>
      <w:r w:rsidR="007F601B" w:rsidRPr="00BE6746">
        <w:rPr>
          <w:rFonts w:cs="Arial"/>
        </w:rPr>
        <w:t>Therefore, further study is needed to define when to start the evaluation on candidate</w:t>
      </w:r>
      <w:r w:rsidR="0030319E">
        <w:rPr>
          <w:rFonts w:cs="Arial"/>
        </w:rPr>
        <w:t xml:space="preserve"> cells for</w:t>
      </w:r>
      <w:r w:rsidR="007F601B" w:rsidRPr="00BE6746">
        <w:rPr>
          <w:rFonts w:cs="Arial"/>
        </w:rPr>
        <w:t xml:space="preserve"> subsequent CPC</w:t>
      </w:r>
      <w:r w:rsidR="0030319E">
        <w:rPr>
          <w:rFonts w:cs="Arial"/>
        </w:rPr>
        <w:t>/CPA</w:t>
      </w:r>
      <w:r w:rsidR="007F601B" w:rsidRPr="00BE6746">
        <w:rPr>
          <w:rFonts w:cs="Arial"/>
        </w:rPr>
        <w:t xml:space="preserve">. </w:t>
      </w:r>
    </w:p>
    <w:p w14:paraId="44840589" w14:textId="18E5AF06" w:rsidR="00052B12" w:rsidRPr="0075746B" w:rsidRDefault="00052B12" w:rsidP="00372757">
      <w:pPr>
        <w:pStyle w:val="Observation"/>
        <w:spacing w:beforeLines="50" w:before="120"/>
        <w:ind w:left="1701" w:hanging="1701"/>
        <w:rPr>
          <w:rFonts w:cs="Arial"/>
        </w:rPr>
      </w:pPr>
      <w:bookmarkStart w:id="4" w:name="_Toc118461652"/>
      <w:bookmarkStart w:id="5" w:name="_Toc118467314"/>
      <w:bookmarkStart w:id="6" w:name="_Toc118470754"/>
      <w:r w:rsidRPr="00BE6746">
        <w:rPr>
          <w:rFonts w:cs="Arial"/>
        </w:rPr>
        <w:t xml:space="preserve">UE starts evaluating the execution condition(s) upon receiving the CPC/CPA configuration, and stops evaluating once </w:t>
      </w:r>
      <w:proofErr w:type="spellStart"/>
      <w:r w:rsidRPr="00BE6746">
        <w:rPr>
          <w:rFonts w:cs="Arial"/>
        </w:rPr>
        <w:t>PSCell</w:t>
      </w:r>
      <w:proofErr w:type="spellEnd"/>
      <w:r w:rsidRPr="00BE6746">
        <w:rPr>
          <w:rFonts w:cs="Arial"/>
        </w:rPr>
        <w:t xml:space="preserve"> change is triggered. For consecutive CPC, </w:t>
      </w:r>
      <w:r>
        <w:rPr>
          <w:rFonts w:cs="Arial"/>
        </w:rPr>
        <w:t xml:space="preserve">UE will not </w:t>
      </w:r>
      <w:proofErr w:type="spellStart"/>
      <w:r>
        <w:rPr>
          <w:rFonts w:cs="Arial"/>
        </w:rPr>
        <w:t>receive</w:t>
      </w:r>
      <w:r w:rsidRPr="00BE6746">
        <w:rPr>
          <w:rFonts w:cs="Arial"/>
        </w:rPr>
        <w:t>RRC</w:t>
      </w:r>
      <w:proofErr w:type="spellEnd"/>
      <w:r w:rsidRPr="00BE6746">
        <w:rPr>
          <w:rFonts w:cs="Arial"/>
        </w:rPr>
        <w:t xml:space="preserve"> message </w:t>
      </w:r>
      <w:r>
        <w:rPr>
          <w:rFonts w:cs="Arial"/>
        </w:rPr>
        <w:t>for CPC/CPA configuration since the configured CPC/CPA has not been released</w:t>
      </w:r>
      <w:r w:rsidRPr="00BE6746">
        <w:rPr>
          <w:rFonts w:cs="Arial"/>
        </w:rPr>
        <w:t>.</w:t>
      </w:r>
      <w:bookmarkEnd w:id="4"/>
      <w:bookmarkEnd w:id="5"/>
      <w:bookmarkEnd w:id="6"/>
    </w:p>
    <w:p w14:paraId="754E2B0B" w14:textId="3BFAE61A" w:rsidR="00C860E9" w:rsidRDefault="009B1126" w:rsidP="00450C80">
      <w:pPr>
        <w:rPr>
          <w:rFonts w:cs="Arial"/>
        </w:rPr>
      </w:pPr>
      <w:r>
        <w:rPr>
          <w:rFonts w:cs="Arial"/>
        </w:rPr>
        <w:t xml:space="preserve">To </w:t>
      </w:r>
      <w:r w:rsidR="00FF1973">
        <w:rPr>
          <w:rFonts w:cs="Arial"/>
        </w:rPr>
        <w:t xml:space="preserve">evaluate other </w:t>
      </w:r>
      <w:r w:rsidR="00F01F41">
        <w:rPr>
          <w:rFonts w:cs="Arial"/>
        </w:rPr>
        <w:t>candidate cells, t</w:t>
      </w:r>
      <w:r w:rsidR="00280531" w:rsidRPr="00372757">
        <w:rPr>
          <w:rFonts w:cs="Arial"/>
        </w:rPr>
        <w:t xml:space="preserve">he most </w:t>
      </w:r>
      <w:r w:rsidR="00D74B24" w:rsidRPr="0075746B">
        <w:rPr>
          <w:rFonts w:cs="Arial"/>
        </w:rPr>
        <w:t>straightforward</w:t>
      </w:r>
      <w:r w:rsidR="00280531" w:rsidRPr="00372757">
        <w:rPr>
          <w:rFonts w:cs="Arial"/>
        </w:rPr>
        <w:t xml:space="preserve"> way is to</w:t>
      </w:r>
      <w:r w:rsidR="00E63755" w:rsidRPr="00372757">
        <w:rPr>
          <w:rFonts w:cs="Arial"/>
        </w:rPr>
        <w:t xml:space="preserve"> </w:t>
      </w:r>
      <w:r w:rsidR="00495CCF">
        <w:rPr>
          <w:rFonts w:cs="Arial"/>
        </w:rPr>
        <w:t>start</w:t>
      </w:r>
      <w:r w:rsidR="00272AA0">
        <w:rPr>
          <w:rFonts w:cs="Arial"/>
        </w:rPr>
        <w:t xml:space="preserve"> </w:t>
      </w:r>
      <w:r w:rsidR="00E63755" w:rsidRPr="00372757">
        <w:rPr>
          <w:rFonts w:cs="Arial"/>
        </w:rPr>
        <w:t>evaluat</w:t>
      </w:r>
      <w:r w:rsidR="00495CCF">
        <w:rPr>
          <w:rFonts w:cs="Arial"/>
        </w:rPr>
        <w:t xml:space="preserve">ing </w:t>
      </w:r>
      <w:r w:rsidR="00E63755" w:rsidRPr="00372757">
        <w:rPr>
          <w:rFonts w:cs="Arial"/>
        </w:rPr>
        <w:t xml:space="preserve">other candidate cells directly after </w:t>
      </w:r>
      <w:r w:rsidR="00F01F41">
        <w:rPr>
          <w:rFonts w:cs="Arial"/>
        </w:rPr>
        <w:t xml:space="preserve">last </w:t>
      </w:r>
      <w:proofErr w:type="spellStart"/>
      <w:r w:rsidR="00E63755" w:rsidRPr="00372757">
        <w:rPr>
          <w:rFonts w:cs="Arial"/>
        </w:rPr>
        <w:t>P</w:t>
      </w:r>
      <w:r w:rsidR="000F126F">
        <w:rPr>
          <w:rFonts w:cs="Arial"/>
        </w:rPr>
        <w:t>S</w:t>
      </w:r>
      <w:r w:rsidR="00E63755" w:rsidRPr="00372757">
        <w:rPr>
          <w:rFonts w:cs="Arial"/>
        </w:rPr>
        <w:t>cell</w:t>
      </w:r>
      <w:proofErr w:type="spellEnd"/>
      <w:r w:rsidR="00E63755" w:rsidRPr="00372757">
        <w:rPr>
          <w:rFonts w:cs="Arial"/>
        </w:rPr>
        <w:t xml:space="preserve"> change</w:t>
      </w:r>
      <w:r w:rsidR="00272AA0" w:rsidRPr="00372757">
        <w:rPr>
          <w:rFonts w:cs="Arial"/>
        </w:rPr>
        <w:t>/addition</w:t>
      </w:r>
      <w:r w:rsidR="000F126F">
        <w:rPr>
          <w:rFonts w:cs="Arial"/>
        </w:rPr>
        <w:t xml:space="preserve"> procedure</w:t>
      </w:r>
      <w:r w:rsidR="00272AA0">
        <w:rPr>
          <w:rFonts w:cs="Arial" w:hint="eastAsia"/>
        </w:rPr>
        <w:t>.</w:t>
      </w:r>
      <w:r w:rsidR="00E63755" w:rsidRPr="00372757">
        <w:rPr>
          <w:rFonts w:cs="Arial"/>
        </w:rPr>
        <w:t xml:space="preserve"> </w:t>
      </w:r>
      <w:r w:rsidR="001375A8">
        <w:rPr>
          <w:rFonts w:cs="Arial"/>
        </w:rPr>
        <w:t>In that case, addition measurement overload</w:t>
      </w:r>
      <w:r w:rsidR="004456DB">
        <w:rPr>
          <w:rFonts w:cs="Arial"/>
        </w:rPr>
        <w:t xml:space="preserve"> will be leaded since </w:t>
      </w:r>
      <w:r w:rsidR="00F01F41">
        <w:rPr>
          <w:rFonts w:cs="Arial"/>
        </w:rPr>
        <w:t>the cell</w:t>
      </w:r>
      <w:r w:rsidR="00D348FC">
        <w:rPr>
          <w:rFonts w:cs="Arial"/>
        </w:rPr>
        <w:t xml:space="preserve"> change event may not be triggered </w:t>
      </w:r>
      <w:r w:rsidR="00F51BDE" w:rsidRPr="00F51BDE">
        <w:rPr>
          <w:rFonts w:cs="Arial"/>
        </w:rPr>
        <w:t>immediately</w:t>
      </w:r>
      <w:r w:rsidR="00F51BDE">
        <w:rPr>
          <w:rFonts w:cs="Arial"/>
        </w:rPr>
        <w:t xml:space="preserve"> after completion of last CPC/CPA.</w:t>
      </w:r>
      <w:r w:rsidR="00C860E9">
        <w:rPr>
          <w:rFonts w:cs="Arial" w:hint="eastAsia"/>
        </w:rPr>
        <w:t xml:space="preserve"> </w:t>
      </w:r>
      <w:r w:rsidR="00080675">
        <w:rPr>
          <w:rFonts w:cs="Arial"/>
        </w:rPr>
        <w:t xml:space="preserve">On the other hand, the </w:t>
      </w:r>
      <w:r w:rsidR="002F13AB">
        <w:rPr>
          <w:rFonts w:cs="Arial"/>
        </w:rPr>
        <w:t>condition</w:t>
      </w:r>
      <w:r w:rsidR="00080675">
        <w:rPr>
          <w:rFonts w:cs="Arial"/>
        </w:rPr>
        <w:t xml:space="preserve"> </w:t>
      </w:r>
      <w:r w:rsidR="002F13AB">
        <w:rPr>
          <w:rFonts w:cs="Arial"/>
        </w:rPr>
        <w:t>configuration</w:t>
      </w:r>
      <w:r w:rsidR="00080675">
        <w:rPr>
          <w:rFonts w:cs="Arial"/>
        </w:rPr>
        <w:t xml:space="preserve"> may be invalid due to </w:t>
      </w:r>
      <w:r w:rsidR="002F13AB">
        <w:rPr>
          <w:rFonts w:cs="Arial"/>
        </w:rPr>
        <w:t>the change of measurement configuration</w:t>
      </w:r>
      <w:r w:rsidR="00AD0ECE">
        <w:rPr>
          <w:rFonts w:cs="Arial"/>
        </w:rPr>
        <w:t xml:space="preserve">. Measurement/condition </w:t>
      </w:r>
      <w:r w:rsidR="00787DE5">
        <w:rPr>
          <w:rFonts w:cs="Arial"/>
        </w:rPr>
        <w:t xml:space="preserve">reconfiguration </w:t>
      </w:r>
      <w:r w:rsidR="00AD0ECE">
        <w:rPr>
          <w:rFonts w:cs="Arial"/>
        </w:rPr>
        <w:t>is require</w:t>
      </w:r>
      <w:r w:rsidR="00787DE5">
        <w:rPr>
          <w:rFonts w:cs="Arial"/>
        </w:rPr>
        <w:t>d if reference measurement configuration changes.</w:t>
      </w:r>
      <w:r w:rsidR="004E38AB">
        <w:rPr>
          <w:rFonts w:cs="Arial" w:hint="eastAsia"/>
        </w:rPr>
        <w:t xml:space="preserve"> </w:t>
      </w:r>
      <w:r w:rsidR="004E38AB">
        <w:rPr>
          <w:rFonts w:cs="Arial"/>
        </w:rPr>
        <w:t>And a</w:t>
      </w:r>
      <w:r w:rsidR="00E037C3">
        <w:rPr>
          <w:rFonts w:cs="Arial"/>
        </w:rPr>
        <w:t>nother alternative is to define a new trigger to start evaluating candidate cells</w:t>
      </w:r>
      <w:r w:rsidR="004E38AB">
        <w:rPr>
          <w:rFonts w:cs="Arial"/>
        </w:rPr>
        <w:t>, which require further RAN2 work on designing the new trigger</w:t>
      </w:r>
      <w:r w:rsidR="00EE32B4">
        <w:rPr>
          <w:rFonts w:cs="Arial"/>
        </w:rPr>
        <w:t>.</w:t>
      </w:r>
      <w:r w:rsidR="00CA44F8">
        <w:rPr>
          <w:rFonts w:cs="Arial"/>
        </w:rPr>
        <w:t xml:space="preserve"> </w:t>
      </w:r>
    </w:p>
    <w:p w14:paraId="362F63DE" w14:textId="67490E9D" w:rsidR="00052B12" w:rsidRPr="00450C80" w:rsidRDefault="00052B12" w:rsidP="00052B12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7" w:name="_Toc118470748"/>
      <w:r w:rsidRPr="00BE6746">
        <w:rPr>
          <w:rFonts w:cs="Arial"/>
        </w:rPr>
        <w:t xml:space="preserve">For </w:t>
      </w:r>
      <w:r>
        <w:rPr>
          <w:rFonts w:cs="Arial"/>
        </w:rPr>
        <w:t>subsequent CPC/CPA</w:t>
      </w:r>
      <w:r w:rsidRPr="00BE6746">
        <w:rPr>
          <w:rFonts w:cs="Arial"/>
        </w:rPr>
        <w:t xml:space="preserve">, </w:t>
      </w:r>
      <w:r w:rsidR="00093B24">
        <w:rPr>
          <w:rFonts w:cs="Arial"/>
        </w:rPr>
        <w:t xml:space="preserve">RAN2 further study </w:t>
      </w:r>
      <w:r w:rsidRPr="00BE6746">
        <w:rPr>
          <w:rFonts w:cs="Arial"/>
        </w:rPr>
        <w:t xml:space="preserve">when to start the </w:t>
      </w:r>
      <w:r w:rsidR="00E037C3">
        <w:rPr>
          <w:rFonts w:cs="Arial"/>
        </w:rPr>
        <w:t xml:space="preserve">condition </w:t>
      </w:r>
      <w:r w:rsidRPr="00BE6746">
        <w:rPr>
          <w:rFonts w:cs="Arial"/>
        </w:rPr>
        <w:t>evaluation on candidates.</w:t>
      </w:r>
      <w:bookmarkEnd w:id="7"/>
      <w:r w:rsidRPr="00BE6746">
        <w:rPr>
          <w:rFonts w:cs="Arial"/>
        </w:rPr>
        <w:t xml:space="preserve"> </w:t>
      </w:r>
    </w:p>
    <w:p w14:paraId="0DA25CCB" w14:textId="7F98ADD5" w:rsidR="000C40A3" w:rsidRDefault="005471A7" w:rsidP="000C40A3">
      <w:pPr>
        <w:pStyle w:val="2"/>
      </w:pPr>
      <w:r>
        <w:t>S</w:t>
      </w:r>
      <w:r>
        <w:rPr>
          <w:rFonts w:hint="eastAsia"/>
        </w:rPr>
        <w:t>ecurity</w:t>
      </w:r>
      <w:r>
        <w:t xml:space="preserve"> </w:t>
      </w:r>
      <w:r>
        <w:rPr>
          <w:rFonts w:hint="eastAsia"/>
        </w:rPr>
        <w:t>issue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subsequent</w:t>
      </w:r>
      <w:r>
        <w:t xml:space="preserve"> CPC</w:t>
      </w:r>
      <w:r w:rsidR="00D0318C">
        <w:t>/CPA</w:t>
      </w:r>
    </w:p>
    <w:p w14:paraId="2CD7797B" w14:textId="708203D0" w:rsidR="000C0292" w:rsidRPr="001A7206" w:rsidRDefault="00A56CE2" w:rsidP="000C0292">
      <w:pPr>
        <w:tabs>
          <w:tab w:val="num" w:pos="720"/>
        </w:tabs>
        <w:spacing w:before="120" w:afterLines="50"/>
        <w:rPr>
          <w:rFonts w:eastAsia="Arial Unicode MS"/>
        </w:rPr>
      </w:pPr>
      <w:r>
        <w:rPr>
          <w:rFonts w:eastAsia="Arial Unicode MS"/>
        </w:rPr>
        <w:t xml:space="preserve">As </w:t>
      </w:r>
      <w:r w:rsidR="00BB127B">
        <w:rPr>
          <w:rFonts w:eastAsia="Arial Unicode MS"/>
        </w:rPr>
        <w:t>specified in TS 33.501</w:t>
      </w:r>
      <w:r w:rsidR="001E04BE">
        <w:rPr>
          <w:rFonts w:eastAsia="Arial Unicode MS"/>
        </w:rPr>
        <w:t xml:space="preserve">, </w:t>
      </w:r>
      <w:r w:rsidR="00A1039D">
        <w:rPr>
          <w:rFonts w:eastAsia="Arial Unicode MS"/>
        </w:rPr>
        <w:t xml:space="preserve">security key </w:t>
      </w:r>
      <w:r w:rsidR="00667F8D">
        <w:rPr>
          <w:rFonts w:eastAsia="Arial Unicode MS"/>
        </w:rPr>
        <w:t xml:space="preserve">used </w:t>
      </w:r>
      <w:r w:rsidR="00A1039D">
        <w:rPr>
          <w:rFonts w:eastAsia="Arial Unicode MS"/>
        </w:rPr>
        <w:t>for SN</w:t>
      </w:r>
      <w:r w:rsidR="001A7206">
        <w:rPr>
          <w:rFonts w:eastAsia="Arial Unicode MS"/>
        </w:rPr>
        <w:t xml:space="preserve"> </w:t>
      </w:r>
      <w:r w:rsidR="00572AA7">
        <w:rPr>
          <w:rFonts w:eastAsia="Arial Unicode MS" w:hint="eastAsia"/>
        </w:rPr>
        <w:t>(</w:t>
      </w:r>
      <w:r w:rsidR="001A7206" w:rsidRPr="002859D0">
        <w:rPr>
          <w:rFonts w:eastAsia="Arial Unicode MS"/>
        </w:rPr>
        <w:t>K</w:t>
      </w:r>
      <w:r w:rsidR="001A7206" w:rsidRPr="002859D0">
        <w:rPr>
          <w:rFonts w:eastAsia="Arial Unicode MS"/>
          <w:vertAlign w:val="subscript"/>
        </w:rPr>
        <w:t>SN</w:t>
      </w:r>
      <w:r w:rsidR="00572AA7">
        <w:rPr>
          <w:rFonts w:eastAsia="Arial Unicode MS"/>
        </w:rPr>
        <w:t xml:space="preserve">) </w:t>
      </w:r>
      <w:r w:rsidR="00A1039D">
        <w:rPr>
          <w:rFonts w:eastAsia="Arial Unicode MS"/>
        </w:rPr>
        <w:t>is managed by MN</w:t>
      </w:r>
      <w:r w:rsidR="00667F8D">
        <w:rPr>
          <w:rFonts w:eastAsia="Arial Unicode MS"/>
        </w:rPr>
        <w:t xml:space="preserve">. It is </w:t>
      </w:r>
      <w:r w:rsidR="001A7206">
        <w:rPr>
          <w:rFonts w:eastAsia="Arial Unicode MS"/>
        </w:rPr>
        <w:t>generated based on security key of MN</w:t>
      </w:r>
      <w:r w:rsidR="00572AA7">
        <w:rPr>
          <w:rFonts w:eastAsia="Arial Unicode MS"/>
        </w:rPr>
        <w:t xml:space="preserve"> (</w:t>
      </w:r>
      <w:proofErr w:type="spellStart"/>
      <w:r w:rsidR="00667F8D" w:rsidRPr="002859D0">
        <w:rPr>
          <w:rFonts w:eastAsia="Arial Unicode MS"/>
        </w:rPr>
        <w:t>K</w:t>
      </w:r>
      <w:r w:rsidR="00667F8D">
        <w:rPr>
          <w:rFonts w:eastAsia="Arial Unicode MS"/>
          <w:vertAlign w:val="subscript"/>
        </w:rPr>
        <w:t>gNB</w:t>
      </w:r>
      <w:proofErr w:type="spellEnd"/>
      <w:r w:rsidR="00572AA7">
        <w:rPr>
          <w:rFonts w:eastAsia="Arial Unicode MS"/>
        </w:rPr>
        <w:t>)</w:t>
      </w:r>
      <w:r w:rsidR="001A7206">
        <w:rPr>
          <w:rFonts w:eastAsia="Arial Unicode MS"/>
        </w:rPr>
        <w:t xml:space="preserve"> and SN counter</w:t>
      </w:r>
      <w:r w:rsidR="00667F8D">
        <w:rPr>
          <w:rFonts w:eastAsia="Arial Unicode MS"/>
        </w:rPr>
        <w:t xml:space="preserve"> as described in the text in the box</w:t>
      </w:r>
      <w:r w:rsidR="00A1039D">
        <w:rPr>
          <w:rFonts w:eastAsia="Arial Unicode MS"/>
        </w:rPr>
        <w:t xml:space="preserve">. </w:t>
      </w:r>
      <w:r w:rsidR="000C0292" w:rsidRPr="002859D0">
        <w:rPr>
          <w:rFonts w:eastAsia="Arial Unicode MS"/>
        </w:rPr>
        <w:t>MN generates K</w:t>
      </w:r>
      <w:r w:rsidR="000C0292" w:rsidRPr="002859D0">
        <w:rPr>
          <w:rFonts w:eastAsia="Arial Unicode MS"/>
          <w:vertAlign w:val="subscript"/>
        </w:rPr>
        <w:t>SN</w:t>
      </w:r>
      <w:r w:rsidR="000C0292" w:rsidRPr="002859D0">
        <w:rPr>
          <w:rFonts w:eastAsia="Arial Unicode MS"/>
        </w:rPr>
        <w:t xml:space="preserve"> for</w:t>
      </w:r>
      <w:r w:rsidR="006401DC">
        <w:rPr>
          <w:rFonts w:eastAsia="Arial Unicode MS"/>
        </w:rPr>
        <w:t xml:space="preserve"> </w:t>
      </w:r>
      <w:r w:rsidR="000C0292" w:rsidRPr="002859D0">
        <w:rPr>
          <w:rFonts w:eastAsia="Arial Unicode MS"/>
        </w:rPr>
        <w:t xml:space="preserve">SN and sends it to the SN over the </w:t>
      </w:r>
      <w:proofErr w:type="spellStart"/>
      <w:r w:rsidR="000C0292" w:rsidRPr="002859D0">
        <w:rPr>
          <w:rFonts w:eastAsia="Arial Unicode MS"/>
        </w:rPr>
        <w:t>Xn</w:t>
      </w:r>
      <w:proofErr w:type="spellEnd"/>
      <w:r w:rsidR="000C0292" w:rsidRPr="002859D0">
        <w:rPr>
          <w:rFonts w:eastAsia="Arial Unicode MS"/>
        </w:rPr>
        <w:t>-C.</w:t>
      </w:r>
      <w:r w:rsidR="0033360D">
        <w:rPr>
          <w:rFonts w:eastAsia="Arial Unicode MS"/>
        </w:rPr>
        <w:t xml:space="preserve"> In order to make </w:t>
      </w:r>
      <w:r w:rsidR="0033360D" w:rsidRPr="002859D0">
        <w:rPr>
          <w:rFonts w:eastAsia="Arial Unicode MS"/>
        </w:rPr>
        <w:t>K</w:t>
      </w:r>
      <w:r w:rsidR="0033360D" w:rsidRPr="002859D0">
        <w:rPr>
          <w:rFonts w:eastAsia="Arial Unicode MS"/>
          <w:vertAlign w:val="subscript"/>
        </w:rPr>
        <w:t>SN</w:t>
      </w:r>
      <w:r w:rsidR="0033360D">
        <w:rPr>
          <w:rFonts w:eastAsia="Arial Unicode MS"/>
        </w:rPr>
        <w:t xml:space="preserve"> aligned between UE and SN,</w:t>
      </w:r>
      <w:r w:rsidR="001A7206">
        <w:rPr>
          <w:rFonts w:eastAsia="Arial Unicode MS"/>
        </w:rPr>
        <w:t xml:space="preserve"> the value of SN counter</w:t>
      </w:r>
      <w:r w:rsidR="0033360D">
        <w:rPr>
          <w:rFonts w:eastAsia="Arial Unicode MS"/>
        </w:rPr>
        <w:t xml:space="preserve"> should be sent to UE</w:t>
      </w:r>
      <w:r w:rsidR="001A7206">
        <w:rPr>
          <w:rFonts w:eastAsia="Arial Unicode MS"/>
        </w:rPr>
        <w:t xml:space="preserve"> over RRC signalling</w:t>
      </w:r>
      <w:r w:rsidR="0033360D">
        <w:rPr>
          <w:rFonts w:eastAsia="Arial Unicode MS"/>
        </w:rPr>
        <w:t xml:space="preserve"> for the derivation of </w:t>
      </w:r>
      <w:r w:rsidR="0033360D" w:rsidRPr="002859D0">
        <w:rPr>
          <w:rFonts w:eastAsia="Arial Unicode MS"/>
        </w:rPr>
        <w:t>K</w:t>
      </w:r>
      <w:r w:rsidR="0033360D" w:rsidRPr="002859D0">
        <w:rPr>
          <w:rFonts w:eastAsia="Arial Unicode MS"/>
          <w:vertAlign w:val="subscript"/>
        </w:rPr>
        <w:t>SN</w:t>
      </w:r>
      <w:r w:rsidR="0033360D">
        <w:rPr>
          <w:rFonts w:eastAsia="Arial Unicode MS"/>
          <w:vertAlign w:val="subscript"/>
        </w:rPr>
        <w:t xml:space="preserve"> </w:t>
      </w:r>
      <w:r w:rsidR="0033360D">
        <w:rPr>
          <w:rFonts w:eastAsia="Arial Unicode MS"/>
        </w:rPr>
        <w:t>at UE side</w:t>
      </w:r>
      <w:r w:rsidR="001A7206">
        <w:rPr>
          <w:rFonts w:eastAsia="Arial Unicode MS"/>
        </w:rPr>
        <w:t xml:space="preserve">, i.e., </w:t>
      </w:r>
      <w:proofErr w:type="spellStart"/>
      <w:r w:rsidR="001A7206">
        <w:rPr>
          <w:rFonts w:eastAsia="Arial Unicode MS"/>
        </w:rPr>
        <w:t>sk_counter</w:t>
      </w:r>
      <w:proofErr w:type="spellEnd"/>
      <w:r w:rsidR="001A7206">
        <w:rPr>
          <w:rFonts w:eastAsia="Arial Unicode MS"/>
        </w:rPr>
        <w:t xml:space="preserve"> in </w:t>
      </w:r>
      <w:proofErr w:type="spellStart"/>
      <w:r w:rsidR="001A7206">
        <w:rPr>
          <w:rFonts w:eastAsia="Arial Unicode MS"/>
        </w:rPr>
        <w:t>RRCReconfiguration</w:t>
      </w:r>
      <w:proofErr w:type="spellEnd"/>
      <w:r w:rsidR="001A7206">
        <w:rPr>
          <w:rFonts w:eastAsia="Arial Unicode MS"/>
        </w:rPr>
        <w:t xml:space="preserve"> message.</w:t>
      </w:r>
      <w:r w:rsidR="001A7206">
        <w:rPr>
          <w:rFonts w:eastAsia="Arial Unicode MS" w:hint="eastAsia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0292" w14:paraId="33F31D4B" w14:textId="77777777" w:rsidTr="006A1930">
        <w:tc>
          <w:tcPr>
            <w:tcW w:w="9629" w:type="dxa"/>
          </w:tcPr>
          <w:p w14:paraId="615C416B" w14:textId="77777777" w:rsidR="000C0292" w:rsidRPr="000D3954" w:rsidRDefault="000C0292" w:rsidP="006A1930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 w:hint="eastAsia"/>
                <w:lang w:eastAsia="en-US"/>
              </w:rPr>
              <w:t>T</w:t>
            </w:r>
            <w:r w:rsidRPr="000D3954">
              <w:rPr>
                <w:rFonts w:ascii="Times New Roman" w:eastAsia="等线" w:hAnsi="Times New Roman"/>
                <w:lang w:eastAsia="en-US"/>
              </w:rPr>
              <w:t>S 33.501</w:t>
            </w:r>
          </w:p>
          <w:p w14:paraId="2B4688A1" w14:textId="77777777" w:rsidR="000C0292" w:rsidRPr="000D3954" w:rsidRDefault="000C0292" w:rsidP="006A1930">
            <w:pPr>
              <w:spacing w:after="180"/>
              <w:jc w:val="left"/>
              <w:rPr>
                <w:rFonts w:eastAsia="等线" w:cs="Arial"/>
                <w:sz w:val="32"/>
                <w:lang w:eastAsia="en-US"/>
              </w:rPr>
            </w:pPr>
            <w:r w:rsidRPr="000D3954">
              <w:rPr>
                <w:rFonts w:eastAsia="等线" w:cs="Arial"/>
                <w:sz w:val="32"/>
                <w:lang w:eastAsia="en-US"/>
              </w:rPr>
              <w:t>A.16</w:t>
            </w:r>
            <w:r w:rsidRPr="000D3954">
              <w:rPr>
                <w:rFonts w:eastAsia="等线" w:cs="Arial"/>
                <w:sz w:val="32"/>
                <w:lang w:eastAsia="en-US"/>
              </w:rPr>
              <w:tab/>
              <w:t>Derivation of K</w:t>
            </w:r>
            <w:r w:rsidRPr="000D3954">
              <w:rPr>
                <w:rFonts w:eastAsia="等线" w:cs="Arial"/>
                <w:sz w:val="32"/>
                <w:vertAlign w:val="subscript"/>
                <w:lang w:eastAsia="en-US"/>
              </w:rPr>
              <w:t xml:space="preserve">SN </w:t>
            </w:r>
            <w:r w:rsidRPr="000D3954">
              <w:rPr>
                <w:rFonts w:eastAsia="等线" w:cs="Arial"/>
                <w:sz w:val="32"/>
                <w:lang w:eastAsia="en-US"/>
              </w:rPr>
              <w:t>for dual connectivity</w:t>
            </w:r>
          </w:p>
          <w:p w14:paraId="4BF44B66" w14:textId="77777777" w:rsidR="000C0292" w:rsidRPr="000D3954" w:rsidRDefault="000C0292" w:rsidP="006A1930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/>
                <w:lang w:eastAsia="en-US"/>
              </w:rPr>
              <w:t>This input string is used when the MN and UE derive 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SN</w:t>
            </w:r>
            <w:r w:rsidRPr="000D3954">
              <w:rPr>
                <w:rFonts w:ascii="Times New Roman" w:eastAsia="等线" w:hAnsi="Times New Roman"/>
                <w:lang w:eastAsia="en-US"/>
              </w:rPr>
              <w:t xml:space="preserve"> during dual connectivity. The following input parameters shall be used:</w:t>
            </w:r>
          </w:p>
          <w:p w14:paraId="75FD69C2" w14:textId="77777777" w:rsidR="000C0292" w:rsidRPr="000D3954" w:rsidRDefault="000C0292" w:rsidP="006A1930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FC =0x79,</w:t>
            </w:r>
          </w:p>
          <w:p w14:paraId="15CF3249" w14:textId="77777777" w:rsidR="000C0292" w:rsidRPr="000D3954" w:rsidRDefault="000C0292" w:rsidP="006A1930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P0 = Value of the SN Counter as a non-negative integer,</w:t>
            </w:r>
          </w:p>
          <w:p w14:paraId="48C8E945" w14:textId="77777777" w:rsidR="000C0292" w:rsidRPr="000D3954" w:rsidRDefault="000C0292" w:rsidP="006A1930">
            <w:pPr>
              <w:spacing w:after="180"/>
              <w:ind w:left="568" w:hanging="284"/>
              <w:jc w:val="left"/>
              <w:rPr>
                <w:rFonts w:ascii="Times New Roman" w:eastAsia="等线" w:hAnsi="Times New Roman"/>
                <w:lang w:eastAsia="x-none"/>
              </w:rPr>
            </w:pPr>
            <w:r w:rsidRPr="000D3954">
              <w:rPr>
                <w:rFonts w:ascii="Times New Roman" w:eastAsia="等线" w:hAnsi="Times New Roman"/>
                <w:lang w:eastAsia="x-none"/>
              </w:rPr>
              <w:t>-</w:t>
            </w:r>
            <w:r w:rsidRPr="000D3954">
              <w:rPr>
                <w:rFonts w:ascii="Times New Roman" w:eastAsia="等线" w:hAnsi="Times New Roman"/>
                <w:lang w:eastAsia="x-none"/>
              </w:rPr>
              <w:tab/>
              <w:t>L0 = length of the SN Counter value (i.e. 0x00 0x02).</w:t>
            </w:r>
          </w:p>
          <w:p w14:paraId="5EA9D23B" w14:textId="77777777" w:rsidR="000C0292" w:rsidRPr="000D3954" w:rsidRDefault="000C0292" w:rsidP="006A1930">
            <w:pPr>
              <w:spacing w:after="180"/>
              <w:jc w:val="left"/>
              <w:rPr>
                <w:rFonts w:ascii="Times New Roman" w:eastAsia="等线" w:hAnsi="Times New Roman"/>
                <w:lang w:eastAsia="en-US"/>
              </w:rPr>
            </w:pPr>
            <w:r w:rsidRPr="000D3954">
              <w:rPr>
                <w:rFonts w:ascii="Times New Roman" w:eastAsia="等线" w:hAnsi="Times New Roman"/>
                <w:lang w:eastAsia="en-US"/>
              </w:rPr>
              <w:lastRenderedPageBreak/>
              <w:t xml:space="preserve">The input key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KEY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shall be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eNB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when the MN is an ng-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eNB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and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K</w:t>
            </w:r>
            <w:r w:rsidRPr="000D3954">
              <w:rPr>
                <w:rFonts w:ascii="Times New Roman" w:eastAsia="等线" w:hAnsi="Times New Roman"/>
                <w:vertAlign w:val="subscript"/>
                <w:lang w:eastAsia="en-US"/>
              </w:rPr>
              <w:t>gNB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 xml:space="preserve"> when the MN is a </w:t>
            </w:r>
            <w:proofErr w:type="spellStart"/>
            <w:r w:rsidRPr="000D3954">
              <w:rPr>
                <w:rFonts w:ascii="Times New Roman" w:eastAsia="等线" w:hAnsi="Times New Roman"/>
                <w:lang w:eastAsia="en-US"/>
              </w:rPr>
              <w:t>gNB</w:t>
            </w:r>
            <w:proofErr w:type="spellEnd"/>
            <w:r w:rsidRPr="000D3954">
              <w:rPr>
                <w:rFonts w:ascii="Times New Roman" w:eastAsia="等线" w:hAnsi="Times New Roman"/>
                <w:lang w:eastAsia="en-US"/>
              </w:rPr>
              <w:t>.</w:t>
            </w:r>
          </w:p>
        </w:tc>
      </w:tr>
    </w:tbl>
    <w:p w14:paraId="1D4B798C" w14:textId="77777777" w:rsidR="00F93E15" w:rsidRDefault="00F93E15" w:rsidP="000C0292"/>
    <w:p w14:paraId="1E85018F" w14:textId="01750366" w:rsidR="00C03357" w:rsidRDefault="00B738C2" w:rsidP="00B738C2">
      <w:pPr>
        <w:rPr>
          <w:rFonts w:eastAsia="Arial Unicode MS"/>
        </w:rPr>
      </w:pPr>
      <w:r>
        <w:rPr>
          <w:rFonts w:eastAsia="Arial Unicode MS"/>
        </w:rPr>
        <w:t>In legacy</w:t>
      </w:r>
      <w:r w:rsidR="00BB3A60">
        <w:rPr>
          <w:rFonts w:eastAsia="Arial Unicode MS"/>
        </w:rPr>
        <w:t xml:space="preserve"> CPAC</w:t>
      </w:r>
      <w:r>
        <w:rPr>
          <w:rFonts w:eastAsia="Arial Unicode MS"/>
        </w:rPr>
        <w:t>,</w:t>
      </w:r>
      <w:r w:rsidRPr="00B738C2">
        <w:rPr>
          <w:rFonts w:eastAsia="Arial Unicode MS"/>
        </w:rPr>
        <w:t xml:space="preserve"> </w:t>
      </w:r>
      <w:r w:rsidR="00C03357">
        <w:rPr>
          <w:rFonts w:eastAsia="Arial Unicode MS"/>
        </w:rPr>
        <w:t>the</w:t>
      </w:r>
      <w:r w:rsidRPr="00B738C2"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associated to each candidate</w:t>
      </w:r>
      <w:r w:rsidRPr="00B738C2">
        <w:rPr>
          <w:rFonts w:eastAsia="Arial Unicode MS"/>
        </w:rPr>
        <w:t xml:space="preserve"> is </w:t>
      </w:r>
      <w:r>
        <w:rPr>
          <w:rFonts w:eastAsia="Arial Unicode MS"/>
        </w:rPr>
        <w:t>provided</w:t>
      </w:r>
      <w:r w:rsidRPr="00B738C2">
        <w:rPr>
          <w:rFonts w:eastAsia="Arial Unicode MS"/>
        </w:rPr>
        <w:t xml:space="preserve"> to the UE</w:t>
      </w:r>
      <w:r>
        <w:rPr>
          <w:rFonts w:eastAsia="Arial Unicode MS"/>
        </w:rPr>
        <w:t xml:space="preserve"> along with CPAC configuration</w:t>
      </w:r>
      <w:r w:rsidRPr="00B738C2">
        <w:rPr>
          <w:rFonts w:eastAsia="Arial Unicode MS"/>
        </w:rPr>
        <w:t xml:space="preserve">. </w:t>
      </w:r>
      <w:r w:rsidR="00365898">
        <w:rPr>
          <w:rFonts w:eastAsia="Arial Unicode MS"/>
        </w:rPr>
        <w:t xml:space="preserve">UE determines target </w:t>
      </w:r>
      <w:proofErr w:type="spellStart"/>
      <w:r w:rsidR="00365898">
        <w:rPr>
          <w:rFonts w:eastAsia="Arial Unicode MS"/>
        </w:rPr>
        <w:t>PSCell</w:t>
      </w:r>
      <w:proofErr w:type="spellEnd"/>
      <w:r w:rsidR="00365898">
        <w:rPr>
          <w:rFonts w:eastAsia="Arial Unicode MS"/>
        </w:rPr>
        <w:t xml:space="preserve"> based on execution condition and refreshes </w:t>
      </w:r>
      <w:r w:rsidR="00365898">
        <w:t>K</w:t>
      </w:r>
      <w:r w:rsidR="00365898" w:rsidRPr="000C28A5">
        <w:rPr>
          <w:vertAlign w:val="subscript"/>
        </w:rPr>
        <w:t>SN</w:t>
      </w:r>
      <w:r w:rsidR="00365898">
        <w:rPr>
          <w:rFonts w:eastAsia="Arial Unicode MS"/>
        </w:rPr>
        <w:t xml:space="preserve"> according to </w:t>
      </w:r>
      <w:r w:rsidR="00C248BE">
        <w:rPr>
          <w:rFonts w:eastAsia="Arial Unicode MS"/>
        </w:rPr>
        <w:t xml:space="preserve">corresponding </w:t>
      </w:r>
      <w:proofErr w:type="spellStart"/>
      <w:r w:rsidR="00C248BE">
        <w:rPr>
          <w:rFonts w:eastAsia="Arial Unicode MS"/>
        </w:rPr>
        <w:t>sk_counter</w:t>
      </w:r>
      <w:proofErr w:type="spellEnd"/>
      <w:r w:rsidR="00C248BE">
        <w:rPr>
          <w:rFonts w:eastAsia="Arial Unicode MS"/>
        </w:rPr>
        <w:t xml:space="preserve">. For selective activation of SCG, </w:t>
      </w:r>
      <w:r w:rsidR="003A5840">
        <w:rPr>
          <w:rFonts w:eastAsia="Arial Unicode MS"/>
        </w:rPr>
        <w:t>the</w:t>
      </w:r>
      <w:r w:rsidR="002842C6">
        <w:rPr>
          <w:rFonts w:eastAsia="Arial Unicode MS"/>
        </w:rPr>
        <w:t xml:space="preserve"> existing way can be followed, i.e.</w:t>
      </w:r>
      <w:r w:rsidR="003A5840">
        <w:rPr>
          <w:rFonts w:eastAsia="Arial Unicode MS"/>
        </w:rPr>
        <w:t xml:space="preserve"> </w:t>
      </w:r>
      <w:r w:rsidR="005E55B6">
        <w:rPr>
          <w:rFonts w:eastAsia="Arial Unicode MS"/>
        </w:rPr>
        <w:t xml:space="preserve">NW preconfigures </w:t>
      </w:r>
      <w:proofErr w:type="spellStart"/>
      <w:r w:rsidR="003A5840">
        <w:rPr>
          <w:rFonts w:eastAsia="Arial Unicode MS"/>
        </w:rPr>
        <w:t>sk_counter</w:t>
      </w:r>
      <w:proofErr w:type="spellEnd"/>
      <w:r w:rsidR="003A5840">
        <w:rPr>
          <w:rFonts w:eastAsia="Arial Unicode MS"/>
        </w:rPr>
        <w:t xml:space="preserve"> for each candidate</w:t>
      </w:r>
      <w:r w:rsidR="005E55B6">
        <w:rPr>
          <w:rFonts w:eastAsia="Arial Unicode MS"/>
        </w:rPr>
        <w:t xml:space="preserve"> and UE</w:t>
      </w:r>
      <w:r w:rsidR="00514D42">
        <w:rPr>
          <w:rFonts w:eastAsia="Arial Unicode MS"/>
        </w:rPr>
        <w:t xml:space="preserve"> </w:t>
      </w:r>
      <w:r w:rsidR="00CE1FFC">
        <w:rPr>
          <w:rFonts w:eastAsia="Arial Unicode MS"/>
        </w:rPr>
        <w:t>generate</w:t>
      </w:r>
      <w:r w:rsidR="00612F8F">
        <w:rPr>
          <w:rFonts w:eastAsia="Arial Unicode MS" w:hint="eastAsia"/>
        </w:rPr>
        <w:t>s</w:t>
      </w:r>
      <w:r w:rsidR="00CE1FFC">
        <w:rPr>
          <w:rFonts w:eastAsia="Arial Unicode MS"/>
        </w:rPr>
        <w:t xml:space="preserve"> </w:t>
      </w:r>
      <w:r w:rsidR="00CE1FFC">
        <w:t>K</w:t>
      </w:r>
      <w:r w:rsidR="00CE1FFC" w:rsidRPr="000C28A5">
        <w:rPr>
          <w:vertAlign w:val="subscript"/>
        </w:rPr>
        <w:t>SN</w:t>
      </w:r>
      <w:r w:rsidR="00CE1FFC">
        <w:rPr>
          <w:rFonts w:eastAsia="Arial Unicode MS"/>
        </w:rPr>
        <w:t xml:space="preserve"> </w:t>
      </w:r>
      <w:r w:rsidR="003A1BF4">
        <w:rPr>
          <w:rFonts w:eastAsia="Arial Unicode MS"/>
        </w:rPr>
        <w:t xml:space="preserve">of corresponding candidate </w:t>
      </w:r>
      <w:r w:rsidR="00514D42">
        <w:rPr>
          <w:rFonts w:eastAsia="Arial Unicode MS"/>
        </w:rPr>
        <w:t>when UE executes CPC</w:t>
      </w:r>
      <w:r w:rsidR="003A1BF4">
        <w:rPr>
          <w:rFonts w:eastAsia="Arial Unicode MS"/>
        </w:rPr>
        <w:t>/CPA procedure</w:t>
      </w:r>
      <w:r w:rsidR="00514D42">
        <w:rPr>
          <w:rFonts w:eastAsia="Arial Unicode MS"/>
        </w:rPr>
        <w:t xml:space="preserve">. </w:t>
      </w:r>
    </w:p>
    <w:p w14:paraId="13B7F389" w14:textId="78B2104E" w:rsidR="0075746B" w:rsidRPr="000C40A3" w:rsidRDefault="00A65DFB" w:rsidP="0075746B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8" w:name="_Toc118470749"/>
      <w:r w:rsidRPr="00A65DFB">
        <w:rPr>
          <w:rFonts w:cs="Arial" w:hint="eastAsia"/>
        </w:rPr>
        <w:t>For subsequent CPC/CPA</w:t>
      </w:r>
      <w:r w:rsidR="003C065B">
        <w:rPr>
          <w:rFonts w:cs="Arial"/>
        </w:rPr>
        <w:t>,</w:t>
      </w:r>
      <w:r w:rsidRPr="00A65DFB">
        <w:rPr>
          <w:rFonts w:cs="Arial"/>
        </w:rPr>
        <w:t xml:space="preserve"> </w:t>
      </w:r>
      <w:r w:rsidR="0075746B" w:rsidRPr="000C40A3">
        <w:rPr>
          <w:rFonts w:cs="Arial"/>
        </w:rPr>
        <w:t>S</w:t>
      </w:r>
      <w:r w:rsidR="001E0810">
        <w:rPr>
          <w:rFonts w:cs="Arial"/>
        </w:rPr>
        <w:t>K</w:t>
      </w:r>
      <w:r w:rsidR="0075746B" w:rsidRPr="000C40A3">
        <w:rPr>
          <w:rFonts w:cs="Arial"/>
        </w:rPr>
        <w:t xml:space="preserve"> counter is preconfigured for each CPA/CPC candidate.</w:t>
      </w:r>
      <w:bookmarkEnd w:id="8"/>
    </w:p>
    <w:p w14:paraId="4535923F" w14:textId="77777777" w:rsidR="003C065B" w:rsidRDefault="003C065B" w:rsidP="00B738C2">
      <w:pPr>
        <w:rPr>
          <w:rFonts w:eastAsia="Arial Unicode MS"/>
        </w:rPr>
      </w:pPr>
    </w:p>
    <w:p w14:paraId="522E7075" w14:textId="60B9711F" w:rsidR="0075746B" w:rsidRDefault="001657B5" w:rsidP="00B738C2">
      <w:r>
        <w:rPr>
          <w:rFonts w:eastAsia="Arial Unicode MS"/>
        </w:rPr>
        <w:t xml:space="preserve">According to the principle of legacy SN counter maintenance at MN, SN counter shall be increased </w:t>
      </w:r>
      <w:r w:rsidRPr="003A2631">
        <w:t>monotonically</w:t>
      </w:r>
      <w:r w:rsidR="00231157">
        <w:t>:</w:t>
      </w:r>
    </w:p>
    <w:p w14:paraId="5A22372D" w14:textId="622866B0" w:rsidR="00231157" w:rsidRDefault="00231157" w:rsidP="00372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Arial Unicode MS"/>
        </w:rPr>
      </w:pPr>
      <w:r w:rsidRPr="003A2631">
        <w:t>The MN shall set the S</w:t>
      </w:r>
      <w:r>
        <w:t>N</w:t>
      </w:r>
      <w:r w:rsidRPr="003A2631">
        <w:t xml:space="preserve"> Counter to ‘0’ when a new AS root key, K</w:t>
      </w:r>
      <w:r w:rsidRPr="003A2631">
        <w:rPr>
          <w:vertAlign w:val="subscript"/>
        </w:rPr>
        <w:t>NG-RAN</w:t>
      </w:r>
      <w:r w:rsidRPr="003A2631">
        <w:t xml:space="preserve">, in the associated </w:t>
      </w:r>
      <w:r>
        <w:t xml:space="preserve">5G </w:t>
      </w:r>
      <w:r w:rsidRPr="003A2631">
        <w:t>AS security context is established. The MN shall set the S</w:t>
      </w:r>
      <w:r>
        <w:t>N</w:t>
      </w:r>
      <w:r w:rsidRPr="003A2631">
        <w:t xml:space="preserve"> Counter to ‘1’ after the first calculated K</w:t>
      </w:r>
      <w:r w:rsidRPr="003A2631">
        <w:rPr>
          <w:vertAlign w:val="subscript"/>
        </w:rPr>
        <w:t>SN</w:t>
      </w:r>
      <w:r w:rsidRPr="003A2631">
        <w:t xml:space="preserve">, and </w:t>
      </w:r>
      <w:r w:rsidRPr="00372757">
        <w:rPr>
          <w:highlight w:val="yellow"/>
        </w:rPr>
        <w:t>monotonically increment it for each additional calculated K</w:t>
      </w:r>
      <w:r w:rsidRPr="00372757">
        <w:rPr>
          <w:highlight w:val="yellow"/>
          <w:vertAlign w:val="subscript"/>
        </w:rPr>
        <w:t>SN</w:t>
      </w:r>
      <w:r w:rsidRPr="003A2631">
        <w:t>. The S</w:t>
      </w:r>
      <w:r>
        <w:t>N</w:t>
      </w:r>
      <w:r w:rsidRPr="003A2631">
        <w:t xml:space="preserve"> Counter value '0' is used to calculate the first K</w:t>
      </w:r>
      <w:r w:rsidRPr="003A2631">
        <w:rPr>
          <w:vertAlign w:val="subscript"/>
        </w:rPr>
        <w:t>SN</w:t>
      </w:r>
      <w:r w:rsidRPr="003A2631">
        <w:t xml:space="preserve">. </w:t>
      </w:r>
    </w:p>
    <w:p w14:paraId="0C4652C6" w14:textId="78EA41DF" w:rsidR="00365898" w:rsidRDefault="00960520" w:rsidP="00B738C2">
      <w:pPr>
        <w:rPr>
          <w:rFonts w:eastAsia="Arial Unicode MS"/>
        </w:rPr>
      </w:pPr>
      <w:r>
        <w:rPr>
          <w:rFonts w:eastAsia="Arial Unicode MS"/>
        </w:rPr>
        <w:t xml:space="preserve">For </w:t>
      </w:r>
      <w:r w:rsidR="002D398A">
        <w:rPr>
          <w:rFonts w:eastAsia="Arial Unicode MS"/>
        </w:rPr>
        <w:t xml:space="preserve">selective </w:t>
      </w:r>
      <w:r w:rsidR="0080412C">
        <w:rPr>
          <w:rFonts w:eastAsia="Arial Unicode MS"/>
        </w:rPr>
        <w:t>activation</w:t>
      </w:r>
      <w:r w:rsidR="00EB63AE">
        <w:rPr>
          <w:rFonts w:eastAsia="Arial Unicode MS"/>
        </w:rPr>
        <w:t xml:space="preserve"> of SCGs</w:t>
      </w:r>
      <w:r>
        <w:rPr>
          <w:rFonts w:eastAsia="Arial Unicode MS"/>
        </w:rPr>
        <w:t xml:space="preserve">, UE </w:t>
      </w:r>
      <w:r w:rsidR="00EB63AE">
        <w:rPr>
          <w:rFonts w:eastAsia="Arial Unicode MS"/>
        </w:rPr>
        <w:t>will</w:t>
      </w:r>
      <w:r>
        <w:rPr>
          <w:rFonts w:eastAsia="Arial Unicode MS"/>
        </w:rPr>
        <w:t xml:space="preserve"> perform</w:t>
      </w:r>
      <w:r w:rsidR="00234A29">
        <w:rPr>
          <w:rFonts w:eastAsia="Arial Unicode MS"/>
        </w:rPr>
        <w:t xml:space="preserve"> </w:t>
      </w:r>
      <w:r w:rsidR="00EB63AE">
        <w:rPr>
          <w:rFonts w:eastAsia="Arial Unicode MS"/>
        </w:rPr>
        <w:t>consecutive</w:t>
      </w:r>
      <w:r w:rsidR="00234A29">
        <w:rPr>
          <w:rFonts w:eastAsia="Arial Unicode MS"/>
        </w:rPr>
        <w:t xml:space="preserve"> CPC</w:t>
      </w:r>
      <w:r w:rsidR="00FD1EE3">
        <w:rPr>
          <w:rFonts w:eastAsia="Arial Unicode MS"/>
        </w:rPr>
        <w:t>/CPA</w:t>
      </w:r>
      <w:r w:rsidR="00234A29">
        <w:rPr>
          <w:rFonts w:eastAsia="Arial Unicode MS"/>
        </w:rPr>
        <w:t xml:space="preserve"> procedure with p</w:t>
      </w:r>
      <w:r w:rsidR="0080412C">
        <w:rPr>
          <w:rFonts w:eastAsia="Arial Unicode MS"/>
        </w:rPr>
        <w:t>r</w:t>
      </w:r>
      <w:r w:rsidR="00234A29">
        <w:rPr>
          <w:rFonts w:eastAsia="Arial Unicode MS"/>
        </w:rPr>
        <w:t xml:space="preserve">e-configured </w:t>
      </w:r>
      <w:r w:rsidR="0080412C">
        <w:rPr>
          <w:rFonts w:eastAsia="Arial Unicode MS"/>
        </w:rPr>
        <w:t>candidates</w:t>
      </w:r>
      <w:r w:rsidR="00234A29">
        <w:rPr>
          <w:rFonts w:eastAsia="Arial Unicode MS"/>
        </w:rPr>
        <w:t xml:space="preserve">. </w:t>
      </w:r>
      <w:r w:rsidR="00025E43">
        <w:rPr>
          <w:rFonts w:eastAsia="Arial Unicode MS"/>
        </w:rPr>
        <w:t>I</w:t>
      </w:r>
      <w:r w:rsidR="00B6065D">
        <w:t xml:space="preserve">f preconfigured </w:t>
      </w:r>
      <w:proofErr w:type="spellStart"/>
      <w:r w:rsidR="00B6065D">
        <w:t>sk_counter</w:t>
      </w:r>
      <w:proofErr w:type="spellEnd"/>
      <w:r w:rsidR="00B6065D">
        <w:t xml:space="preserve"> is applied for subsequent CPC</w:t>
      </w:r>
      <w:r w:rsidR="00025E43">
        <w:t>/CPA</w:t>
      </w:r>
      <w:r w:rsidR="00B6065D">
        <w:t xml:space="preserve">, </w:t>
      </w:r>
      <w:r w:rsidR="00025E43">
        <w:t xml:space="preserve">out-of-order </w:t>
      </w:r>
      <w:proofErr w:type="spellStart"/>
      <w:r w:rsidR="00AD25FA">
        <w:t>sk_counter</w:t>
      </w:r>
      <w:proofErr w:type="spellEnd"/>
      <w:r w:rsidR="00AD25FA">
        <w:t xml:space="preserve"> </w:t>
      </w:r>
      <w:r w:rsidR="00025E43">
        <w:t xml:space="preserve">will be utilized </w:t>
      </w:r>
      <w:r w:rsidR="00BE51C3">
        <w:t>since UE movement is</w:t>
      </w:r>
      <w:r w:rsidR="004F1406" w:rsidRPr="004F1406">
        <w:t xml:space="preserve"> irregular</w:t>
      </w:r>
      <w:r w:rsidR="00AD25FA">
        <w:t xml:space="preserve">. </w:t>
      </w:r>
      <w:r w:rsidR="003603C9">
        <w:t>Thus, f</w:t>
      </w:r>
      <w:r w:rsidR="00214CD2">
        <w:t xml:space="preserve">urther confirmation with SA3 </w:t>
      </w:r>
      <w:r w:rsidR="003603C9">
        <w:t>is</w:t>
      </w:r>
      <w:r w:rsidR="00214CD2">
        <w:t xml:space="preserve"> needed on</w:t>
      </w:r>
      <w:r w:rsidR="00B6065D" w:rsidRPr="00214CD2">
        <w:rPr>
          <w:rFonts w:eastAsia="Arial Unicode MS"/>
        </w:rPr>
        <w:t xml:space="preserve"> whether there is any </w:t>
      </w:r>
      <w:r w:rsidR="00214CD2" w:rsidRPr="00214CD2">
        <w:rPr>
          <w:rFonts w:eastAsia="Arial Unicode MS"/>
        </w:rPr>
        <w:t>problem</w:t>
      </w:r>
      <w:r w:rsidR="00214CD2">
        <w:rPr>
          <w:rFonts w:eastAsia="Arial Unicode MS"/>
        </w:rPr>
        <w:t xml:space="preserve"> if </w:t>
      </w:r>
      <w:r w:rsidR="0071628D" w:rsidRPr="00214CD2">
        <w:rPr>
          <w:rFonts w:eastAsia="Arial Unicode MS"/>
        </w:rPr>
        <w:t xml:space="preserve">the </w:t>
      </w:r>
      <w:proofErr w:type="spellStart"/>
      <w:r w:rsidR="0071628D" w:rsidRPr="00214CD2">
        <w:rPr>
          <w:rFonts w:eastAsia="Arial Unicode MS"/>
        </w:rPr>
        <w:t>sk_counter</w:t>
      </w:r>
      <w:proofErr w:type="spellEnd"/>
      <w:r w:rsidR="0071628D" w:rsidRPr="00214CD2">
        <w:rPr>
          <w:rFonts w:eastAsia="Arial Unicode MS"/>
        </w:rPr>
        <w:t xml:space="preserve"> used by UE does not </w:t>
      </w:r>
      <w:r w:rsidR="0071628D" w:rsidRPr="00214CD2">
        <w:rPr>
          <w:rFonts w:eastAsia="Arial Unicode MS" w:hint="eastAsia"/>
        </w:rPr>
        <w:t xml:space="preserve">follows a monotonically increasing </w:t>
      </w:r>
      <w:r w:rsidR="00214CD2">
        <w:rPr>
          <w:rFonts w:eastAsia="Arial Unicode MS"/>
        </w:rPr>
        <w:t>way.</w:t>
      </w:r>
    </w:p>
    <w:p w14:paraId="127843F6" w14:textId="3DDDED40" w:rsidR="00BB127B" w:rsidRPr="00E00C9F" w:rsidRDefault="00214CD2" w:rsidP="000C0292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9" w:name="_Toc118470750"/>
      <w:r w:rsidRPr="000C40A3">
        <w:rPr>
          <w:rFonts w:cs="Arial"/>
        </w:rPr>
        <w:t xml:space="preserve">RAN2 confirms with SA3 on the </w:t>
      </w:r>
      <w:r w:rsidR="009568C3">
        <w:rPr>
          <w:rFonts w:cs="Arial"/>
        </w:rPr>
        <w:t xml:space="preserve">feasibility of </w:t>
      </w:r>
      <w:r w:rsidRPr="000C40A3">
        <w:rPr>
          <w:rFonts w:cs="Arial"/>
        </w:rPr>
        <w:t xml:space="preserve">utilization of </w:t>
      </w:r>
      <w:r w:rsidR="009568C3">
        <w:rPr>
          <w:rFonts w:cs="Arial"/>
        </w:rPr>
        <w:t>out-of-order</w:t>
      </w:r>
      <w:r w:rsidRPr="000C40A3">
        <w:rPr>
          <w:rFonts w:cs="Arial"/>
        </w:rPr>
        <w:t xml:space="preserve"> </w:t>
      </w:r>
      <w:proofErr w:type="spellStart"/>
      <w:r w:rsidRPr="000C40A3">
        <w:rPr>
          <w:rFonts w:cs="Arial"/>
        </w:rPr>
        <w:t>sk</w:t>
      </w:r>
      <w:proofErr w:type="spellEnd"/>
      <w:r w:rsidRPr="000C40A3">
        <w:rPr>
          <w:rFonts w:cs="Arial"/>
        </w:rPr>
        <w:t xml:space="preserve"> counter</w:t>
      </w:r>
      <w:r w:rsidR="00950AAA">
        <w:rPr>
          <w:rFonts w:cs="Arial"/>
        </w:rPr>
        <w:t xml:space="preserve"> for subsequent CPC</w:t>
      </w:r>
      <w:r w:rsidR="00661AE4">
        <w:rPr>
          <w:rFonts w:cs="Arial"/>
        </w:rPr>
        <w:t>/CPA</w:t>
      </w:r>
      <w:r w:rsidR="00950AAA">
        <w:rPr>
          <w:rFonts w:cs="Arial"/>
        </w:rPr>
        <w:t>.</w:t>
      </w:r>
      <w:bookmarkEnd w:id="9"/>
    </w:p>
    <w:p w14:paraId="1142AA53" w14:textId="77777777" w:rsidR="003C065B" w:rsidRDefault="003C065B" w:rsidP="000C0292">
      <w:pPr>
        <w:rPr>
          <w:rFonts w:eastAsia="Arial Unicode MS"/>
        </w:rPr>
      </w:pPr>
    </w:p>
    <w:p w14:paraId="63693FDB" w14:textId="585E9116" w:rsidR="001642D7" w:rsidRDefault="00E45366" w:rsidP="000C0292">
      <w:pPr>
        <w:rPr>
          <w:rFonts w:eastAsia="Arial Unicode MS"/>
        </w:rPr>
      </w:pPr>
      <w:r>
        <w:rPr>
          <w:rFonts w:eastAsia="Arial Unicode MS"/>
        </w:rPr>
        <w:t>In addition, f</w:t>
      </w:r>
      <w:r w:rsidR="00AD25FA">
        <w:rPr>
          <w:rFonts w:eastAsia="Arial Unicode MS"/>
        </w:rPr>
        <w:t xml:space="preserve">urther discussion is needed on whether a candidate </w:t>
      </w:r>
      <w:r w:rsidR="00F811BC">
        <w:rPr>
          <w:rFonts w:eastAsia="Arial Unicode MS"/>
        </w:rPr>
        <w:t>is expected to be</w:t>
      </w:r>
      <w:r w:rsidR="00AD25FA">
        <w:rPr>
          <w:rFonts w:eastAsia="Arial Unicode MS"/>
        </w:rPr>
        <w:t xml:space="preserve"> selected as target more than one time. </w:t>
      </w:r>
      <w:r w:rsidR="00001BD4">
        <w:rPr>
          <w:rFonts w:eastAsia="Arial Unicode MS"/>
        </w:rPr>
        <w:t>T</w:t>
      </w:r>
      <w:r w:rsidR="004209F5">
        <w:rPr>
          <w:rFonts w:eastAsia="Arial Unicode MS"/>
        </w:rPr>
        <w:t>here is no limitation on UE mov</w:t>
      </w:r>
      <w:r w:rsidR="008E19AD">
        <w:rPr>
          <w:rFonts w:eastAsia="Arial Unicode MS"/>
        </w:rPr>
        <w:t>ing</w:t>
      </w:r>
      <w:r w:rsidR="004209F5">
        <w:rPr>
          <w:rFonts w:eastAsia="Arial Unicode MS"/>
        </w:rPr>
        <w:t xml:space="preserve"> back to a same candidate cell based on current agreements. If single </w:t>
      </w:r>
      <w:proofErr w:type="spellStart"/>
      <w:r w:rsidR="004209F5">
        <w:rPr>
          <w:rFonts w:eastAsia="Arial Unicode MS"/>
        </w:rPr>
        <w:t>sk_counter</w:t>
      </w:r>
      <w:proofErr w:type="spellEnd"/>
      <w:r w:rsidR="004209F5">
        <w:rPr>
          <w:rFonts w:eastAsia="Arial Unicode MS"/>
        </w:rPr>
        <w:t xml:space="preserve"> is preconfigured for each CPA/CPC candidate, it would result in security reuse issue if CPC/CPA is executed on the same candidate more than once.</w:t>
      </w:r>
      <w:r w:rsidR="00001BD4">
        <w:rPr>
          <w:rFonts w:eastAsia="Arial Unicode MS" w:hint="eastAsia"/>
        </w:rPr>
        <w:t xml:space="preserve"> </w:t>
      </w:r>
      <w:r w:rsidR="00AD25FA">
        <w:rPr>
          <w:rFonts w:eastAsia="Arial Unicode MS"/>
        </w:rPr>
        <w:t>To</w:t>
      </w:r>
      <w:r w:rsidR="00001BD4">
        <w:rPr>
          <w:rFonts w:eastAsia="Arial Unicode MS"/>
        </w:rPr>
        <w:t xml:space="preserve"> avoid security reuse issue</w:t>
      </w:r>
      <w:r w:rsidR="00AD25FA">
        <w:rPr>
          <w:rFonts w:eastAsia="Arial Unicode MS"/>
        </w:rPr>
        <w:t xml:space="preserve">, we should study how to guarantee there is </w:t>
      </w:r>
      <w:r w:rsidR="004209F5">
        <w:rPr>
          <w:rFonts w:eastAsia="Arial Unicode MS"/>
        </w:rPr>
        <w:t xml:space="preserve">valid </w:t>
      </w:r>
      <w:proofErr w:type="spellStart"/>
      <w:r w:rsidR="00AD25FA">
        <w:rPr>
          <w:rFonts w:eastAsia="Arial Unicode MS"/>
        </w:rPr>
        <w:t>sk</w:t>
      </w:r>
      <w:proofErr w:type="spellEnd"/>
      <w:r w:rsidR="00AD25FA">
        <w:rPr>
          <w:rFonts w:eastAsia="Arial Unicode MS"/>
        </w:rPr>
        <w:t xml:space="preserve"> counter for the update of security key</w:t>
      </w:r>
      <w:r w:rsidR="00F811BC">
        <w:rPr>
          <w:rFonts w:eastAsia="Arial Unicode MS"/>
        </w:rPr>
        <w:t xml:space="preserve"> used for SN</w:t>
      </w:r>
      <w:r w:rsidR="00AD25FA">
        <w:rPr>
          <w:rFonts w:eastAsia="Arial Unicode MS"/>
        </w:rPr>
        <w:t xml:space="preserve"> especially for inter-SN CPC</w:t>
      </w:r>
      <w:r w:rsidR="00F811BC">
        <w:rPr>
          <w:rFonts w:eastAsia="Arial Unicode MS"/>
        </w:rPr>
        <w:t xml:space="preserve"> scenario</w:t>
      </w:r>
      <w:r w:rsidR="00AD25FA">
        <w:rPr>
          <w:rFonts w:eastAsia="Arial Unicode MS"/>
        </w:rPr>
        <w:t xml:space="preserve">. </w:t>
      </w:r>
    </w:p>
    <w:p w14:paraId="01D3FFC2" w14:textId="75664EEE" w:rsidR="00A65AA8" w:rsidRDefault="001642D7" w:rsidP="000C0292">
      <w:pPr>
        <w:rPr>
          <w:rFonts w:eastAsia="Arial Unicode MS"/>
        </w:rPr>
      </w:pPr>
      <w:r>
        <w:rPr>
          <w:rFonts w:eastAsia="Arial Unicode MS"/>
        </w:rPr>
        <w:t>The candidate solution</w:t>
      </w:r>
      <w:r w:rsidR="00FA6993">
        <w:rPr>
          <w:rFonts w:eastAsia="Arial Unicode MS"/>
        </w:rPr>
        <w:t>s</w:t>
      </w:r>
      <w:r>
        <w:rPr>
          <w:rFonts w:eastAsia="Arial Unicode MS"/>
        </w:rPr>
        <w:t xml:space="preserve"> are listed below:</w:t>
      </w:r>
    </w:p>
    <w:p w14:paraId="5D66CBF0" w14:textId="729193F7" w:rsidR="00A65AA8" w:rsidRDefault="00611313" w:rsidP="00A65AA8">
      <w:pPr>
        <w:pStyle w:val="afc"/>
        <w:numPr>
          <w:ilvl w:val="0"/>
          <w:numId w:val="28"/>
        </w:numPr>
        <w:ind w:firstLineChars="0"/>
        <w:rPr>
          <w:rFonts w:eastAsia="Arial Unicode MS"/>
        </w:rPr>
      </w:pPr>
      <w:r>
        <w:rPr>
          <w:rFonts w:eastAsia="Arial Unicode MS"/>
        </w:rPr>
        <w:t xml:space="preserve">Option 1: </w:t>
      </w:r>
      <w:r w:rsidR="00A65AA8">
        <w:rPr>
          <w:rFonts w:eastAsia="Arial Unicode MS"/>
        </w:rPr>
        <w:t xml:space="preserve">UE consider the candidate configuration as invalid when </w:t>
      </w:r>
      <w:proofErr w:type="spellStart"/>
      <w:r w:rsidR="00A65AA8">
        <w:rPr>
          <w:rFonts w:eastAsia="Arial Unicode MS"/>
        </w:rPr>
        <w:t>sk_counter</w:t>
      </w:r>
      <w:proofErr w:type="spellEnd"/>
      <w:r w:rsidR="00A65AA8">
        <w:rPr>
          <w:rFonts w:eastAsia="Arial Unicode MS"/>
        </w:rPr>
        <w:t xml:space="preserve"> associated to a CPA/CPC candidate is applied</w:t>
      </w:r>
      <w:r w:rsidR="00B321E2">
        <w:rPr>
          <w:rFonts w:eastAsia="Arial Unicode MS"/>
        </w:rPr>
        <w:t>;</w:t>
      </w:r>
      <w:r w:rsidR="00676AD6" w:rsidRPr="00676AD6">
        <w:rPr>
          <w:rFonts w:eastAsia="Arial Unicode MS"/>
        </w:rPr>
        <w:t xml:space="preserve"> </w:t>
      </w:r>
      <w:r w:rsidR="00676AD6">
        <w:rPr>
          <w:rFonts w:eastAsia="Arial Unicode MS"/>
        </w:rPr>
        <w:t>MN update</w:t>
      </w:r>
      <w:r w:rsidR="00CA4255">
        <w:rPr>
          <w:rFonts w:eastAsia="Arial Unicode MS" w:hint="eastAsia"/>
        </w:rPr>
        <w:t>s</w:t>
      </w:r>
      <w:r w:rsidR="00676AD6">
        <w:rPr>
          <w:rFonts w:eastAsia="Arial Unicode MS"/>
        </w:rPr>
        <w:t xml:space="preserve"> the </w:t>
      </w:r>
      <w:proofErr w:type="spellStart"/>
      <w:r w:rsidR="00676AD6">
        <w:rPr>
          <w:rFonts w:eastAsia="Arial Unicode MS"/>
        </w:rPr>
        <w:t>sk_counter</w:t>
      </w:r>
      <w:proofErr w:type="spellEnd"/>
      <w:r w:rsidR="00676AD6">
        <w:rPr>
          <w:rFonts w:eastAsia="Arial Unicode MS"/>
        </w:rPr>
        <w:t xml:space="preserve"> for a candidate cell if UE has executed CPA/CPA to the candidate cell.</w:t>
      </w:r>
    </w:p>
    <w:p w14:paraId="2C692DCF" w14:textId="666AC45F" w:rsidR="00B321E2" w:rsidRDefault="00B321E2" w:rsidP="00A65AA8">
      <w:pPr>
        <w:pStyle w:val="afc"/>
        <w:numPr>
          <w:ilvl w:val="0"/>
          <w:numId w:val="28"/>
        </w:numPr>
        <w:ind w:firstLineChars="0"/>
        <w:rPr>
          <w:rFonts w:eastAsia="Arial Unicode MS"/>
        </w:rPr>
      </w:pPr>
      <w:r>
        <w:rPr>
          <w:rFonts w:eastAsia="Arial Unicode MS"/>
        </w:rPr>
        <w:t xml:space="preserve">Option 2: </w:t>
      </w:r>
      <w:r w:rsidR="007A4DA1">
        <w:rPr>
          <w:rFonts w:eastAsia="Arial Unicode MS"/>
        </w:rPr>
        <w:t>MN</w:t>
      </w:r>
      <w:r>
        <w:rPr>
          <w:rFonts w:eastAsia="Arial Unicode MS"/>
        </w:rPr>
        <w:t xml:space="preserve"> pre-config multiple </w:t>
      </w:r>
      <w:proofErr w:type="spellStart"/>
      <w:r>
        <w:rPr>
          <w:rFonts w:eastAsia="Arial Unicode MS"/>
        </w:rPr>
        <w:t>sk_counter</w:t>
      </w:r>
      <w:proofErr w:type="spellEnd"/>
      <w:r>
        <w:rPr>
          <w:rFonts w:eastAsia="Arial Unicode MS"/>
        </w:rPr>
        <w:t xml:space="preserve"> to UE;</w:t>
      </w:r>
    </w:p>
    <w:p w14:paraId="5D3AE2AB" w14:textId="6AD6D272" w:rsidR="00A65AA8" w:rsidRPr="0072363F" w:rsidRDefault="002C1198" w:rsidP="00372757">
      <w:pPr>
        <w:pStyle w:val="Proposal"/>
        <w:widowControl w:val="0"/>
        <w:tabs>
          <w:tab w:val="left" w:pos="1304"/>
        </w:tabs>
        <w:overflowPunct/>
        <w:autoSpaceDE/>
        <w:autoSpaceDN/>
        <w:adjustRightInd/>
        <w:spacing w:after="0"/>
        <w:textAlignment w:val="auto"/>
        <w:rPr>
          <w:rFonts w:cs="Arial"/>
        </w:rPr>
      </w:pPr>
      <w:bookmarkStart w:id="10" w:name="_Toc118470751"/>
      <w:r>
        <w:rPr>
          <w:rFonts w:cs="Arial"/>
        </w:rPr>
        <w:t>After</w:t>
      </w:r>
      <w:r w:rsidRPr="000C40A3">
        <w:rPr>
          <w:rFonts w:cs="Arial"/>
        </w:rPr>
        <w:t xml:space="preserve"> </w:t>
      </w:r>
      <w:proofErr w:type="spellStart"/>
      <w:r w:rsidR="00A65AA8" w:rsidRPr="000C40A3">
        <w:rPr>
          <w:rFonts w:cs="Arial"/>
        </w:rPr>
        <w:t>sk</w:t>
      </w:r>
      <w:r w:rsidR="00A65AA8">
        <w:rPr>
          <w:rFonts w:cs="Arial"/>
        </w:rPr>
        <w:t>_</w:t>
      </w:r>
      <w:r w:rsidR="00A65AA8" w:rsidRPr="000C40A3">
        <w:rPr>
          <w:rFonts w:cs="Arial"/>
        </w:rPr>
        <w:t>counter</w:t>
      </w:r>
      <w:proofErr w:type="spellEnd"/>
      <w:r w:rsidR="00A65AA8" w:rsidRPr="000C40A3">
        <w:rPr>
          <w:rFonts w:cs="Arial"/>
        </w:rPr>
        <w:t xml:space="preserve"> associated with a CP</w:t>
      </w:r>
      <w:r w:rsidR="001D232D">
        <w:rPr>
          <w:rFonts w:cs="Arial"/>
        </w:rPr>
        <w:t>C</w:t>
      </w:r>
      <w:r w:rsidR="00A65AA8" w:rsidRPr="000C40A3">
        <w:rPr>
          <w:rFonts w:cs="Arial"/>
        </w:rPr>
        <w:t>/CP</w:t>
      </w:r>
      <w:r w:rsidR="001D232D">
        <w:rPr>
          <w:rFonts w:cs="Arial"/>
        </w:rPr>
        <w:t>A</w:t>
      </w:r>
      <w:r w:rsidR="00A65AA8" w:rsidRPr="000C40A3">
        <w:rPr>
          <w:rFonts w:cs="Arial"/>
        </w:rPr>
        <w:t xml:space="preserve"> candidate </w:t>
      </w:r>
      <w:r w:rsidR="00BF5CBF">
        <w:rPr>
          <w:rFonts w:cs="Arial"/>
        </w:rPr>
        <w:t>has been</w:t>
      </w:r>
      <w:r w:rsidR="00A65AA8" w:rsidRPr="000C40A3">
        <w:rPr>
          <w:rFonts w:cs="Arial"/>
        </w:rPr>
        <w:t xml:space="preserve"> applied, UE considers the </w:t>
      </w:r>
      <w:proofErr w:type="spellStart"/>
      <w:r w:rsidR="00BF5CBF" w:rsidRPr="000C40A3">
        <w:rPr>
          <w:rFonts w:cs="Arial"/>
        </w:rPr>
        <w:t>sk</w:t>
      </w:r>
      <w:r w:rsidR="00BF5CBF">
        <w:rPr>
          <w:rFonts w:cs="Arial"/>
        </w:rPr>
        <w:t>_</w:t>
      </w:r>
      <w:r w:rsidR="00BF5CBF" w:rsidRPr="000C40A3">
        <w:rPr>
          <w:rFonts w:cs="Arial"/>
        </w:rPr>
        <w:t>counter</w:t>
      </w:r>
      <w:proofErr w:type="spellEnd"/>
      <w:r w:rsidR="00A65AA8" w:rsidRPr="000C40A3">
        <w:rPr>
          <w:rFonts w:cs="Arial"/>
        </w:rPr>
        <w:t xml:space="preserve"> as invalid.</w:t>
      </w:r>
      <w:r w:rsidR="00BF5CBF">
        <w:rPr>
          <w:rFonts w:cs="Arial"/>
        </w:rPr>
        <w:t xml:space="preserve"> </w:t>
      </w:r>
      <w:r w:rsidR="00476AA3">
        <w:rPr>
          <w:rFonts w:cs="Arial"/>
        </w:rPr>
        <w:t xml:space="preserve">Further study is needed on </w:t>
      </w:r>
      <w:r w:rsidR="00A65DFB">
        <w:rPr>
          <w:rFonts w:cs="Arial"/>
        </w:rPr>
        <w:t>guaranteeing</w:t>
      </w:r>
      <w:r w:rsidR="00476AA3">
        <w:rPr>
          <w:rFonts w:cs="Arial"/>
        </w:rPr>
        <w:t xml:space="preserve"> a valid </w:t>
      </w:r>
      <w:proofErr w:type="spellStart"/>
      <w:r w:rsidR="00476AA3">
        <w:rPr>
          <w:rFonts w:cs="Arial"/>
        </w:rPr>
        <w:t>sk_counter</w:t>
      </w:r>
      <w:proofErr w:type="spellEnd"/>
      <w:r w:rsidR="00476AA3">
        <w:rPr>
          <w:rFonts w:cs="Arial"/>
        </w:rPr>
        <w:t xml:space="preserve"> for </w:t>
      </w:r>
      <w:r w:rsidR="00A65DFB">
        <w:rPr>
          <w:rFonts w:cs="Arial"/>
        </w:rPr>
        <w:t>subsequent</w:t>
      </w:r>
      <w:r w:rsidR="00476AA3">
        <w:rPr>
          <w:rFonts w:cs="Arial"/>
        </w:rPr>
        <w:t xml:space="preserve"> CPC/CPA.</w:t>
      </w:r>
      <w:bookmarkEnd w:id="10"/>
    </w:p>
    <w:p w14:paraId="3B8EA1E4" w14:textId="641B0CE5" w:rsidR="00E91BC2" w:rsidRDefault="00EC718A" w:rsidP="00E91BC2">
      <w:pPr>
        <w:pStyle w:val="2"/>
      </w:pPr>
      <w:r>
        <w:t>C</w:t>
      </w:r>
      <w:r w:rsidR="00314A4F">
        <w:rPr>
          <w:rFonts w:hint="eastAsia"/>
        </w:rPr>
        <w:t>andidate</w:t>
      </w:r>
      <w:r w:rsidR="00314A4F">
        <w:t xml:space="preserve"> </w:t>
      </w:r>
      <w:r w:rsidR="00314A4F">
        <w:rPr>
          <w:rFonts w:hint="eastAsia"/>
        </w:rPr>
        <w:t>configurations</w:t>
      </w:r>
    </w:p>
    <w:p w14:paraId="0F696A80" w14:textId="6F68E6E6" w:rsidR="004F5BA4" w:rsidRDefault="00CD6181" w:rsidP="00D80817">
      <w:r>
        <w:t>In last meeting, RAN2 agree</w:t>
      </w:r>
      <w:r w:rsidR="0033641B">
        <w:t>d</w:t>
      </w:r>
      <w:r>
        <w:t xml:space="preserve"> to</w:t>
      </w:r>
      <w:r w:rsidR="00921278">
        <w:t xml:space="preserve"> support</w:t>
      </w:r>
      <w:r w:rsidR="00105C0D">
        <w:t xml:space="preserve"> delta configuration</w:t>
      </w:r>
      <w:r w:rsidR="00F11171">
        <w:t xml:space="preserve"> for </w:t>
      </w:r>
      <w:r w:rsidR="0033641B">
        <w:t>candidate cell configuration of subsequent CPC/CPA.</w:t>
      </w:r>
    </w:p>
    <w:p w14:paraId="00597FD4" w14:textId="77777777" w:rsidR="00921278" w:rsidRPr="00003ABA" w:rsidRDefault="00921278" w:rsidP="00921278">
      <w:pPr>
        <w:pStyle w:val="Agreement"/>
        <w:tabs>
          <w:tab w:val="clear" w:pos="927"/>
          <w:tab w:val="num" w:pos="779"/>
        </w:tabs>
        <w:ind w:leftChars="200" w:left="760"/>
      </w:pPr>
      <w:r>
        <w:t xml:space="preserve">Confirm that we aim to support delta configuration, i.e. that there need to be a known reference.  </w:t>
      </w:r>
    </w:p>
    <w:p w14:paraId="516A916A" w14:textId="5DB0FFAC" w:rsidR="00921278" w:rsidRDefault="006D4770" w:rsidP="00D80817">
      <w:r>
        <w:t xml:space="preserve">To support delta configuration, </w:t>
      </w:r>
      <w:r w:rsidR="001F7E87">
        <w:t xml:space="preserve">a known </w:t>
      </w:r>
      <w:r>
        <w:t>reference config is required</w:t>
      </w:r>
      <w:r w:rsidR="001F7E87">
        <w:t>.</w:t>
      </w:r>
      <w:r w:rsidR="0078242E">
        <w:t xml:space="preserve"> NW </w:t>
      </w:r>
      <w:r w:rsidR="00CB2547">
        <w:t xml:space="preserve">can </w:t>
      </w:r>
      <w:r w:rsidR="0078242E">
        <w:t>explicitly indicate a reference configuration to UE</w:t>
      </w:r>
      <w:r w:rsidR="00CB2547">
        <w:t xml:space="preserve"> to guarantee the delta configuration of each candidate cell.</w:t>
      </w:r>
    </w:p>
    <w:p w14:paraId="6A4D41BF" w14:textId="27F6408C" w:rsidR="00D96160" w:rsidRPr="00372757" w:rsidRDefault="00BE658D" w:rsidP="00372757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1" w:name="_Toc118470752"/>
      <w:r w:rsidRPr="00453472">
        <w:rPr>
          <w:rFonts w:cs="Arial" w:hint="eastAsia"/>
        </w:rPr>
        <w:t xml:space="preserve">For supporting delta config, </w:t>
      </w:r>
      <w:r w:rsidR="00E34466" w:rsidRPr="00453472">
        <w:rPr>
          <w:rFonts w:cs="Arial"/>
        </w:rPr>
        <w:t>an</w:t>
      </w:r>
      <w:r w:rsidRPr="00453472">
        <w:rPr>
          <w:rFonts w:cs="Arial" w:hint="eastAsia"/>
        </w:rPr>
        <w:t xml:space="preserve"> explicit</w:t>
      </w:r>
      <w:r w:rsidR="00C62675">
        <w:rPr>
          <w:rFonts w:cs="Arial" w:hint="eastAsia"/>
        </w:rPr>
        <w:t>ly</w:t>
      </w:r>
      <w:r w:rsidRPr="00453472">
        <w:rPr>
          <w:rFonts w:cs="Arial" w:hint="eastAsia"/>
        </w:rPr>
        <w:t xml:space="preserve"> </w:t>
      </w:r>
      <w:r w:rsidR="00E34466" w:rsidRPr="00372757">
        <w:rPr>
          <w:rFonts w:cs="Arial"/>
        </w:rPr>
        <w:t>signalled</w:t>
      </w:r>
      <w:r w:rsidRPr="00372757">
        <w:rPr>
          <w:rFonts w:cs="Arial"/>
        </w:rPr>
        <w:t xml:space="preserve"> reference configuration is introduced for selective activation of SCG</w:t>
      </w:r>
      <w:r w:rsidR="002C1198">
        <w:rPr>
          <w:rFonts w:cs="Arial"/>
        </w:rPr>
        <w:t>.</w:t>
      </w:r>
      <w:bookmarkEnd w:id="11"/>
    </w:p>
    <w:p w14:paraId="5BC42689" w14:textId="5A134D7B" w:rsidR="008E2582" w:rsidRDefault="00AC3624" w:rsidP="00D80817">
      <w:r>
        <w:t>As m</w:t>
      </w:r>
      <w:r w:rsidR="00D80817">
        <w:t xml:space="preserve">ultiple candidate configurations </w:t>
      </w:r>
      <w:r w:rsidR="009A24C7">
        <w:t>are</w:t>
      </w:r>
      <w:r w:rsidR="00D80817">
        <w:t xml:space="preserve"> maintained for </w:t>
      </w:r>
      <w:r w:rsidR="009A24C7">
        <w:t xml:space="preserve">supporting </w:t>
      </w:r>
      <w:r w:rsidR="00D80817">
        <w:t>subsequent CPC</w:t>
      </w:r>
      <w:r w:rsidR="009A24C7">
        <w:t>/CPA</w:t>
      </w:r>
      <w:r w:rsidR="00D80817">
        <w:t xml:space="preserve">, </w:t>
      </w:r>
      <w:r w:rsidR="00D80817">
        <w:rPr>
          <w:rFonts w:cs="Arial"/>
        </w:rPr>
        <w:t>h</w:t>
      </w:r>
      <w:r w:rsidR="00D80817" w:rsidRPr="00D218FF">
        <w:rPr>
          <w:rFonts w:cs="Arial"/>
        </w:rPr>
        <w:t xml:space="preserve">ow to guarantee the validity of configurations </w:t>
      </w:r>
      <w:r w:rsidR="00E627E2">
        <w:rPr>
          <w:rFonts w:cs="Arial"/>
        </w:rPr>
        <w:t>need to</w:t>
      </w:r>
      <w:r w:rsidR="00D80817" w:rsidRPr="00D218FF">
        <w:rPr>
          <w:rFonts w:cs="Arial"/>
        </w:rPr>
        <w:t xml:space="preserve"> be </w:t>
      </w:r>
      <w:r w:rsidR="00E627E2">
        <w:rPr>
          <w:rFonts w:cs="Arial"/>
        </w:rPr>
        <w:t xml:space="preserve">studied. </w:t>
      </w:r>
      <w:r w:rsidR="009511EE">
        <w:rPr>
          <w:rFonts w:cs="Arial"/>
        </w:rPr>
        <w:t xml:space="preserve">We give several alternatives for </w:t>
      </w:r>
      <w:r w:rsidR="000A46E7">
        <w:rPr>
          <w:rFonts w:cs="Arial"/>
        </w:rPr>
        <w:t xml:space="preserve">guaranteeing the validity of </w:t>
      </w:r>
      <w:r w:rsidR="009511EE">
        <w:t>candidate cell configuration</w:t>
      </w:r>
      <w:r w:rsidR="000A46E7">
        <w:t>.</w:t>
      </w:r>
      <w:r w:rsidR="009511EE" w:rsidDel="00BE4AB7">
        <w:rPr>
          <w:rFonts w:cs="Arial"/>
        </w:rPr>
        <w:t xml:space="preserve"> </w:t>
      </w:r>
    </w:p>
    <w:p w14:paraId="430EA1AE" w14:textId="46A76C9B" w:rsidR="008E2582" w:rsidRDefault="00377CCD" w:rsidP="00372757">
      <w:pPr>
        <w:pStyle w:val="afc"/>
        <w:numPr>
          <w:ilvl w:val="0"/>
          <w:numId w:val="31"/>
        </w:numPr>
        <w:ind w:firstLineChars="0"/>
      </w:pPr>
      <w:r>
        <w:t>It is left to NW to guarantee the validity of candidate cell configuration.</w:t>
      </w:r>
      <w:r w:rsidR="00BE4AB7">
        <w:t xml:space="preserve"> </w:t>
      </w:r>
      <w:r w:rsidR="00FA3EE7">
        <w:t xml:space="preserve">For example, </w:t>
      </w:r>
      <w:r w:rsidR="00FA3EE7">
        <w:rPr>
          <w:lang w:val="en-US"/>
        </w:rPr>
        <w:t>c</w:t>
      </w:r>
      <w:r w:rsidR="00FA3EE7" w:rsidRPr="00A2219A">
        <w:rPr>
          <w:lang w:val="en-US"/>
        </w:rPr>
        <w:t>andidate cell configuration can only be modified</w:t>
      </w:r>
      <w:r w:rsidR="00FA3EE7">
        <w:rPr>
          <w:lang w:val="en-US"/>
        </w:rPr>
        <w:t xml:space="preserve"> </w:t>
      </w:r>
      <w:r w:rsidR="00FA3EE7" w:rsidRPr="00A2219A">
        <w:rPr>
          <w:lang w:val="en-US"/>
        </w:rPr>
        <w:t>/</w:t>
      </w:r>
      <w:r w:rsidR="00FA3EE7">
        <w:rPr>
          <w:lang w:val="en-US"/>
        </w:rPr>
        <w:t xml:space="preserve"> </w:t>
      </w:r>
      <w:r w:rsidR="00FA3EE7" w:rsidRPr="00A2219A">
        <w:rPr>
          <w:lang w:val="en-US"/>
        </w:rPr>
        <w:t>released by Network</w:t>
      </w:r>
      <w:r w:rsidR="00815DC5">
        <w:t xml:space="preserve">. </w:t>
      </w:r>
    </w:p>
    <w:p w14:paraId="052BEF36" w14:textId="36AAB62F" w:rsidR="005C1653" w:rsidRDefault="00313298" w:rsidP="006A1930">
      <w:pPr>
        <w:pStyle w:val="afc"/>
        <w:numPr>
          <w:ilvl w:val="0"/>
          <w:numId w:val="30"/>
        </w:numPr>
        <w:ind w:firstLineChars="0"/>
      </w:pPr>
      <w:r>
        <w:t>UE autonomous release the invalid candidate cell configuration with pre-defined condition.</w:t>
      </w:r>
      <w:r w:rsidR="006A1930">
        <w:t xml:space="preserve"> </w:t>
      </w:r>
      <w:r w:rsidR="00815DC5">
        <w:t xml:space="preserve">For </w:t>
      </w:r>
      <w:r w:rsidR="00030AEB">
        <w:t>example,</w:t>
      </w:r>
    </w:p>
    <w:p w14:paraId="037BD5F0" w14:textId="697ADAF4" w:rsidR="00244141" w:rsidRDefault="00453472" w:rsidP="005C1653">
      <w:pPr>
        <w:pStyle w:val="afc"/>
        <w:numPr>
          <w:ilvl w:val="1"/>
          <w:numId w:val="30"/>
        </w:numPr>
        <w:ind w:firstLineChars="0"/>
      </w:pPr>
      <w:proofErr w:type="spellStart"/>
      <w:r>
        <w:lastRenderedPageBreak/>
        <w:t>sk_counter</w:t>
      </w:r>
      <w:proofErr w:type="spellEnd"/>
      <w:r>
        <w:t xml:space="preserve"> is invalid. </w:t>
      </w:r>
      <w:r w:rsidR="00B65D51">
        <w:t xml:space="preserve">UE </w:t>
      </w:r>
      <w:r w:rsidR="004B5C82">
        <w:t xml:space="preserve">stop the evaluation to a candidate </w:t>
      </w:r>
      <w:r w:rsidR="006A1930">
        <w:t>and release the corresponding cell configuration if</w:t>
      </w:r>
      <w:r w:rsidR="004B5C82">
        <w:t xml:space="preserve"> the </w:t>
      </w:r>
      <w:proofErr w:type="spellStart"/>
      <w:r w:rsidR="004B5C82">
        <w:t>sk_counter</w:t>
      </w:r>
      <w:proofErr w:type="spellEnd"/>
      <w:r w:rsidR="004B5C82">
        <w:t xml:space="preserve"> has been applied and no refresh</w:t>
      </w:r>
      <w:r w:rsidR="00E238BB">
        <w:t>ed</w:t>
      </w:r>
      <w:r w:rsidR="004B5C82">
        <w:t xml:space="preserve"> key is received</w:t>
      </w:r>
      <w:r w:rsidR="00244141">
        <w:t xml:space="preserve"> for the candidate cell</w:t>
      </w:r>
      <w:r w:rsidR="004B5C82">
        <w:t>.</w:t>
      </w:r>
      <w:r w:rsidR="00E238BB">
        <w:t xml:space="preserve"> </w:t>
      </w:r>
    </w:p>
    <w:p w14:paraId="06EFCD84" w14:textId="2B11B554" w:rsidR="005C1653" w:rsidRPr="005C1653" w:rsidRDefault="005C1653" w:rsidP="005C1653">
      <w:pPr>
        <w:pStyle w:val="afc"/>
        <w:numPr>
          <w:ilvl w:val="1"/>
          <w:numId w:val="30"/>
        </w:numPr>
        <w:ind w:firstLineChars="0"/>
      </w:pPr>
      <w:r w:rsidRPr="005C1653">
        <w:t xml:space="preserve">MN Key </w:t>
      </w:r>
      <w:r w:rsidR="00CF2DF6">
        <w:t xml:space="preserve">is </w:t>
      </w:r>
      <w:r w:rsidRPr="005C1653">
        <w:t>refresh</w:t>
      </w:r>
      <w:r w:rsidR="00CF2DF6">
        <w:t>ed</w:t>
      </w:r>
      <w:r w:rsidR="00EB79F1">
        <w:t>;</w:t>
      </w:r>
      <w:r w:rsidRPr="005C1653">
        <w:t xml:space="preserve"> </w:t>
      </w:r>
    </w:p>
    <w:p w14:paraId="519C8B27" w14:textId="61663241" w:rsidR="005C1653" w:rsidRDefault="00030AEB" w:rsidP="00372757">
      <w:pPr>
        <w:pStyle w:val="afc"/>
        <w:numPr>
          <w:ilvl w:val="1"/>
          <w:numId w:val="30"/>
        </w:numPr>
        <w:ind w:firstLineChars="0"/>
      </w:pPr>
      <w:r>
        <w:t>MN is changed</w:t>
      </w:r>
      <w:r w:rsidR="00EB79F1">
        <w:t>;</w:t>
      </w:r>
    </w:p>
    <w:p w14:paraId="6FB6CD86" w14:textId="34725E48" w:rsidR="00D80817" w:rsidRDefault="001F3267" w:rsidP="00372757">
      <w:pPr>
        <w:pStyle w:val="afc"/>
        <w:numPr>
          <w:ilvl w:val="0"/>
          <w:numId w:val="30"/>
        </w:numPr>
        <w:ind w:firstLineChars="0"/>
      </w:pPr>
      <w:r>
        <w:t>T</w:t>
      </w:r>
      <w:r w:rsidR="004B5C82">
        <w:t>imer</w:t>
      </w:r>
      <w:r>
        <w:t>-based</w:t>
      </w:r>
      <w:r w:rsidR="004B5C82">
        <w:t xml:space="preserve"> or </w:t>
      </w:r>
      <w:r w:rsidR="000A5691">
        <w:t>area</w:t>
      </w:r>
      <w:r>
        <w:t xml:space="preserve">-based validation: UE </w:t>
      </w:r>
      <w:r w:rsidR="00811F8A">
        <w:t xml:space="preserve">only </w:t>
      </w:r>
      <w:r>
        <w:t>assume</w:t>
      </w:r>
      <w:r w:rsidR="0074133E">
        <w:rPr>
          <w:rFonts w:hint="eastAsia"/>
        </w:rPr>
        <w:t>s</w:t>
      </w:r>
      <w:r>
        <w:t xml:space="preserve"> the candidate cell configurations are valid within certain period/</w:t>
      </w:r>
      <w:r w:rsidR="00811F8A">
        <w:t>area.</w:t>
      </w:r>
    </w:p>
    <w:p w14:paraId="13CACCA8" w14:textId="2498BE27" w:rsidR="002C3C6F" w:rsidRPr="00453472" w:rsidRDefault="0051366B" w:rsidP="00453472">
      <w:pPr>
        <w:pStyle w:val="Proposal"/>
        <w:widowControl w:val="0"/>
        <w:tabs>
          <w:tab w:val="left" w:pos="1304"/>
        </w:tabs>
        <w:textAlignment w:val="auto"/>
        <w:rPr>
          <w:rFonts w:cs="Arial"/>
        </w:rPr>
      </w:pPr>
      <w:bookmarkStart w:id="12" w:name="_Toc118470753"/>
      <w:r>
        <w:rPr>
          <w:rFonts w:cs="Arial"/>
        </w:rPr>
        <w:t>RAN2</w:t>
      </w:r>
      <w:r w:rsidR="00631E77">
        <w:rPr>
          <w:rFonts w:cs="Arial"/>
        </w:rPr>
        <w:t xml:space="preserve"> </w:t>
      </w:r>
      <w:r>
        <w:rPr>
          <w:rFonts w:cs="Arial"/>
        </w:rPr>
        <w:t>study h</w:t>
      </w:r>
      <w:r w:rsidR="00D218FF" w:rsidRPr="00D218FF">
        <w:rPr>
          <w:rFonts w:cs="Arial"/>
        </w:rPr>
        <w:t>ow to guarantee the validity of configurations for selective activation</w:t>
      </w:r>
      <w:r w:rsidR="00AC75DF">
        <w:rPr>
          <w:rFonts w:cs="Arial"/>
        </w:rPr>
        <w:t xml:space="preserve"> of SCG.</w:t>
      </w:r>
      <w:bookmarkEnd w:id="12"/>
    </w:p>
    <w:p w14:paraId="4D3C46A5" w14:textId="77777777" w:rsidR="008E065E" w:rsidRPr="00BE6746" w:rsidRDefault="00C01F33" w:rsidP="001131BE">
      <w:pPr>
        <w:pStyle w:val="1"/>
        <w:spacing w:line="276" w:lineRule="auto"/>
      </w:pPr>
      <w:r w:rsidRPr="00BE6746">
        <w:t>Conclusion</w:t>
      </w:r>
    </w:p>
    <w:p w14:paraId="6CEA7FF9" w14:textId="66A91042" w:rsidR="000950B5" w:rsidRPr="00BE6746" w:rsidRDefault="000950B5" w:rsidP="000950B5">
      <w:pPr>
        <w:pStyle w:val="ac"/>
        <w:rPr>
          <w:rFonts w:cs="Arial"/>
        </w:rPr>
      </w:pPr>
      <w:r w:rsidRPr="00BE6746">
        <w:rPr>
          <w:rFonts w:cs="Arial"/>
        </w:rPr>
        <w:t xml:space="preserve">Based on the discussion in section </w:t>
      </w:r>
      <w:r w:rsidRPr="00BE6746">
        <w:rPr>
          <w:rFonts w:cs="Arial"/>
          <w:highlight w:val="cyan"/>
        </w:rPr>
        <w:fldChar w:fldCharType="begin"/>
      </w:r>
      <w:r w:rsidRPr="00BE6746">
        <w:rPr>
          <w:rFonts w:cs="Arial"/>
        </w:rPr>
        <w:instrText xml:space="preserve"> REF _Ref178064866 \r \h </w:instrText>
      </w:r>
      <w:r w:rsidR="008144EF" w:rsidRPr="00BE6746">
        <w:rPr>
          <w:rFonts w:cs="Arial"/>
          <w:highlight w:val="cyan"/>
        </w:rPr>
        <w:instrText xml:space="preserve"> \* MERGEFORMAT </w:instrText>
      </w:r>
      <w:r w:rsidRPr="00BE6746">
        <w:rPr>
          <w:rFonts w:cs="Arial"/>
          <w:highlight w:val="cyan"/>
        </w:rPr>
      </w:r>
      <w:r w:rsidRPr="00BE6746">
        <w:rPr>
          <w:rFonts w:cs="Arial"/>
          <w:highlight w:val="cyan"/>
        </w:rPr>
        <w:fldChar w:fldCharType="separate"/>
      </w:r>
      <w:r w:rsidR="00C71E52">
        <w:rPr>
          <w:rFonts w:cs="Arial"/>
        </w:rPr>
        <w:t>2</w:t>
      </w:r>
      <w:r w:rsidRPr="00BE6746">
        <w:rPr>
          <w:rFonts w:cs="Arial"/>
          <w:highlight w:val="cyan"/>
        </w:rPr>
        <w:fldChar w:fldCharType="end"/>
      </w:r>
      <w:r w:rsidRPr="00BE6746">
        <w:rPr>
          <w:rFonts w:cs="Arial"/>
        </w:rPr>
        <w:t xml:space="preserve"> we have following observations:</w:t>
      </w:r>
    </w:p>
    <w:p w14:paraId="756898F2" w14:textId="77777777" w:rsidR="007A2B22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b w:val="0"/>
          <w:bCs/>
        </w:rPr>
        <w:fldChar w:fldCharType="begin"/>
      </w:r>
      <w:r w:rsidRPr="00BE6746">
        <w:rPr>
          <w:rFonts w:cs="Arial"/>
          <w:b w:val="0"/>
          <w:bCs/>
        </w:rPr>
        <w:instrText xml:space="preserve"> TOC \f \n \p " " \t "Observation,1" </w:instrText>
      </w:r>
      <w:r w:rsidRPr="00BE6746">
        <w:rPr>
          <w:rFonts w:cs="Arial"/>
          <w:b w:val="0"/>
          <w:bCs/>
        </w:rPr>
        <w:fldChar w:fldCharType="separate"/>
      </w:r>
      <w:bookmarkStart w:id="13" w:name="_GoBack"/>
      <w:bookmarkEnd w:id="13"/>
      <w:r w:rsidR="007A2B22" w:rsidRPr="00D84519">
        <w:rPr>
          <w:rFonts w:cs="Arial"/>
        </w:rPr>
        <w:t>Observation 1</w:t>
      </w:r>
      <w:r w:rsidR="007A2B22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7A2B22" w:rsidRPr="00D84519">
        <w:rPr>
          <w:rFonts w:cs="Arial"/>
        </w:rPr>
        <w:t>UE starts evaluating the execution condition(s) upon receiving the CPC/CPA configuration, and stops evaluating once PSCell change is triggered. For consecutive CPC, UE will not receiveRRC message for CPC/CPA configuration since the configured CPC/CPA has not been released.</w:t>
      </w:r>
    </w:p>
    <w:p w14:paraId="1C6EFBDE" w14:textId="0B1D12D8" w:rsidR="0031430C" w:rsidRPr="00BE6746" w:rsidRDefault="000950B5" w:rsidP="000950B5">
      <w:pPr>
        <w:spacing w:line="276" w:lineRule="auto"/>
        <w:rPr>
          <w:rFonts w:cs="Arial"/>
        </w:rPr>
      </w:pPr>
      <w:r w:rsidRPr="00BE6746">
        <w:rPr>
          <w:rFonts w:cs="Arial"/>
          <w:b/>
          <w:bCs/>
        </w:rPr>
        <w:fldChar w:fldCharType="end"/>
      </w:r>
      <w:r w:rsidR="0031430C" w:rsidRPr="00BE6746">
        <w:rPr>
          <w:rFonts w:cs="Arial"/>
        </w:rPr>
        <w:t>Based on the discussion above, we have the following proposals:</w:t>
      </w:r>
    </w:p>
    <w:p w14:paraId="051A6157" w14:textId="0BAE3672" w:rsidR="007A2B22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BE6746">
        <w:rPr>
          <w:rFonts w:cs="Arial"/>
          <w:szCs w:val="22"/>
          <w:lang w:val="en-US"/>
        </w:rPr>
        <w:fldChar w:fldCharType="begin"/>
      </w:r>
      <w:r w:rsidRPr="00BE6746">
        <w:rPr>
          <w:rFonts w:cs="Arial"/>
        </w:rPr>
        <w:instrText xml:space="preserve"> TOC \n \p " " \h \z \t "Proposal,1" </w:instrText>
      </w:r>
      <w:r w:rsidRPr="00BE6746">
        <w:rPr>
          <w:rFonts w:cs="Arial"/>
          <w:szCs w:val="22"/>
          <w:lang w:val="en-US"/>
        </w:rPr>
        <w:fldChar w:fldCharType="separate"/>
      </w:r>
      <w:hyperlink w:anchor="_Toc118470746" w:history="1">
        <w:r w:rsidR="007A2B22" w:rsidRPr="006D6682">
          <w:rPr>
            <w:rStyle w:val="af2"/>
            <w:rFonts w:cs="Arial"/>
          </w:rPr>
          <w:t>Proposal 1</w:t>
        </w:r>
        <w:r w:rsidR="007A2B22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7A2B22" w:rsidRPr="006D6682">
          <w:rPr>
            <w:rStyle w:val="af2"/>
            <w:rFonts w:cs="Arial"/>
          </w:rPr>
          <w:t xml:space="preserve">Subsequent CPC/CPA after </w:t>
        </w:r>
        <w:r w:rsidR="007A2B22" w:rsidRPr="006D6682">
          <w:rPr>
            <w:rStyle w:val="af2"/>
          </w:rPr>
          <w:t xml:space="preserve">SCG addition (normal or conditional) </w:t>
        </w:r>
        <w:r w:rsidR="007A2B22" w:rsidRPr="006D6682">
          <w:rPr>
            <w:rStyle w:val="af2"/>
            <w:rFonts w:cs="Arial"/>
          </w:rPr>
          <w:t>is supported.</w:t>
        </w:r>
      </w:hyperlink>
    </w:p>
    <w:p w14:paraId="6014F55C" w14:textId="76BB4EF3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47" w:history="1">
        <w:r w:rsidRPr="006D6682">
          <w:rPr>
            <w:rStyle w:val="af2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</w:rPr>
          <w:t>MN-initiated subsequent CPC/CPA is prioritized.</w:t>
        </w:r>
      </w:hyperlink>
    </w:p>
    <w:p w14:paraId="1F15B173" w14:textId="06131965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48" w:history="1">
        <w:r w:rsidRPr="006D6682">
          <w:rPr>
            <w:rStyle w:val="af2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For subsequent CPC/CPA, RAN2 further study when to start the condition evaluation on candidates.</w:t>
        </w:r>
      </w:hyperlink>
    </w:p>
    <w:p w14:paraId="1E455941" w14:textId="1DF424F0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49" w:history="1">
        <w:r w:rsidRPr="006D6682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For subsequent CPC/CPA, SK counter is preconfigured for each CPA/CPC candidate.</w:t>
        </w:r>
      </w:hyperlink>
    </w:p>
    <w:p w14:paraId="657DC93C" w14:textId="57CC8978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50" w:history="1">
        <w:r w:rsidRPr="006D6682">
          <w:rPr>
            <w:rStyle w:val="af2"/>
            <w:rFonts w:cs="Arial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RAN2 confirms with SA3 on the feasibility of utilization of out-of-order sk counter for subsequent CPC/CPA.</w:t>
        </w:r>
      </w:hyperlink>
    </w:p>
    <w:p w14:paraId="259DEC99" w14:textId="2F7D9394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51" w:history="1">
        <w:r w:rsidRPr="006D6682">
          <w:rPr>
            <w:rStyle w:val="af2"/>
            <w:rFonts w:cs="Arial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After sk_counter associated with a CPC/CPA candidate has been applied, UE considers the sk_counter as invalid. Further study is needed on guaranteeing a valid sk_counter for subsequent CPC/CPA.</w:t>
        </w:r>
      </w:hyperlink>
    </w:p>
    <w:p w14:paraId="368A6F57" w14:textId="51D1127A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52" w:history="1">
        <w:r w:rsidRPr="006D6682">
          <w:rPr>
            <w:rStyle w:val="af2"/>
            <w:rFonts w:cs="Arial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For supporting delta config, an explicitly signalled reference configuration is introduced for selective activation of SCG.</w:t>
        </w:r>
      </w:hyperlink>
    </w:p>
    <w:p w14:paraId="77DE3A90" w14:textId="1B71E077" w:rsidR="007A2B22" w:rsidRDefault="007A2B22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53" w:history="1">
        <w:r w:rsidRPr="006D6682">
          <w:rPr>
            <w:rStyle w:val="af2"/>
            <w:rFonts w:cs="Arial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6D6682">
          <w:rPr>
            <w:rStyle w:val="af2"/>
            <w:rFonts w:cs="Arial"/>
          </w:rPr>
          <w:t>RAN2 study how to guarantee the validity of configurations for selective activation of SCG.</w:t>
        </w:r>
      </w:hyperlink>
    </w:p>
    <w:p w14:paraId="4CA41D4E" w14:textId="42139A7C" w:rsidR="000751C4" w:rsidRPr="00BE6746" w:rsidRDefault="00700D8F" w:rsidP="001131BE">
      <w:pPr>
        <w:spacing w:line="276" w:lineRule="auto"/>
        <w:rPr>
          <w:rFonts w:cs="Arial"/>
          <w:b/>
        </w:rPr>
      </w:pPr>
      <w:r w:rsidRPr="00BE6746">
        <w:rPr>
          <w:rFonts w:cs="Arial"/>
        </w:rPr>
        <w:fldChar w:fldCharType="end"/>
      </w:r>
    </w:p>
    <w:p w14:paraId="4F051892" w14:textId="77777777" w:rsidR="00A37400" w:rsidRPr="00BE6746" w:rsidRDefault="00A37400" w:rsidP="001131BE">
      <w:pPr>
        <w:pStyle w:val="1"/>
        <w:spacing w:line="276" w:lineRule="auto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 w:rsidRPr="00BE6746">
        <w:t>Reference</w:t>
      </w:r>
      <w:bookmarkEnd w:id="15"/>
      <w:bookmarkEnd w:id="16"/>
      <w:bookmarkEnd w:id="17"/>
    </w:p>
    <w:p w14:paraId="53599C55" w14:textId="201C7A08" w:rsidR="00A05C21" w:rsidRPr="00BE6746" w:rsidRDefault="00532B69" w:rsidP="00155660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532B69">
        <w:rPr>
          <w:rFonts w:cs="Arial"/>
        </w:rPr>
        <w:t>RP-</w:t>
      </w:r>
      <w:proofErr w:type="gramStart"/>
      <w:r w:rsidRPr="00532B69">
        <w:rPr>
          <w:rFonts w:cs="Arial"/>
        </w:rPr>
        <w:t>222332</w:t>
      </w:r>
      <w:r w:rsidR="009C701E" w:rsidRPr="00BE6746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="009C701E" w:rsidRPr="00BE6746">
        <w:rPr>
          <w:rFonts w:cs="Arial"/>
        </w:rPr>
        <w:t xml:space="preserve">    MediaTek Inc</w:t>
      </w:r>
    </w:p>
    <w:sectPr w:rsidR="00A05C21" w:rsidRPr="00BE674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A1796" w14:textId="77777777" w:rsidR="00D4507B" w:rsidRDefault="00D4507B">
      <w:r>
        <w:separator/>
      </w:r>
    </w:p>
  </w:endnote>
  <w:endnote w:type="continuationSeparator" w:id="0">
    <w:p w14:paraId="021F09C2" w14:textId="77777777" w:rsidR="00D4507B" w:rsidRDefault="00D4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6A1930" w:rsidRDefault="006A193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E2725" w14:textId="77777777" w:rsidR="00D4507B" w:rsidRDefault="00D4507B">
      <w:r>
        <w:separator/>
      </w:r>
    </w:p>
  </w:footnote>
  <w:footnote w:type="continuationSeparator" w:id="0">
    <w:p w14:paraId="257790AC" w14:textId="77777777" w:rsidR="00D4507B" w:rsidRDefault="00D4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6A1930" w:rsidRDefault="006A19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6B18FD58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8F65CC4"/>
    <w:multiLevelType w:val="multilevel"/>
    <w:tmpl w:val="31B6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E5FB3"/>
    <w:multiLevelType w:val="hybridMultilevel"/>
    <w:tmpl w:val="648E0610"/>
    <w:lvl w:ilvl="0" w:tplc="D15666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84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4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5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45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46F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C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668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0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1D6C33"/>
    <w:multiLevelType w:val="hybridMultilevel"/>
    <w:tmpl w:val="7FDCAA30"/>
    <w:lvl w:ilvl="0" w:tplc="777A0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6411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827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DA69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5071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BAA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2274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21E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EA55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2A64C0"/>
    <w:multiLevelType w:val="hybridMultilevel"/>
    <w:tmpl w:val="54D2626C"/>
    <w:lvl w:ilvl="0" w:tplc="94E6BCE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A9360B"/>
    <w:multiLevelType w:val="hybridMultilevel"/>
    <w:tmpl w:val="573E3B72"/>
    <w:lvl w:ilvl="0" w:tplc="5442EA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8B2F17"/>
    <w:multiLevelType w:val="hybridMultilevel"/>
    <w:tmpl w:val="A34E517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29578C"/>
    <w:multiLevelType w:val="hybridMultilevel"/>
    <w:tmpl w:val="8A64AB88"/>
    <w:lvl w:ilvl="0" w:tplc="0B30953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AA6C5D"/>
    <w:multiLevelType w:val="hybridMultilevel"/>
    <w:tmpl w:val="65EA581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0230B5E"/>
    <w:multiLevelType w:val="hybridMultilevel"/>
    <w:tmpl w:val="A2DA0692"/>
    <w:lvl w:ilvl="0" w:tplc="736C8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A816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E31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2A2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8ED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1A13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E460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0A4C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ACF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863511"/>
    <w:multiLevelType w:val="hybridMultilevel"/>
    <w:tmpl w:val="9288E996"/>
    <w:lvl w:ilvl="0" w:tplc="A3F8E506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AF6681"/>
    <w:multiLevelType w:val="hybridMultilevel"/>
    <w:tmpl w:val="51BE7976"/>
    <w:lvl w:ilvl="0" w:tplc="394CA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09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E8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0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61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442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48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EF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4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1BF742A"/>
    <w:multiLevelType w:val="hybridMultilevel"/>
    <w:tmpl w:val="0F08004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FD191A"/>
    <w:multiLevelType w:val="hybridMultilevel"/>
    <w:tmpl w:val="60E48E48"/>
    <w:lvl w:ilvl="0" w:tplc="F4B2D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A05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5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AC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EC6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FE8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C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8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B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8"/>
  </w:num>
  <w:num w:numId="6">
    <w:abstractNumId w:val="8"/>
  </w:num>
  <w:num w:numId="7">
    <w:abstractNumId w:val="16"/>
  </w:num>
  <w:num w:numId="8">
    <w:abstractNumId w:val="26"/>
  </w:num>
  <w:num w:numId="9">
    <w:abstractNumId w:val="14"/>
  </w:num>
  <w:num w:numId="10">
    <w:abstractNumId w:val="17"/>
  </w:num>
  <w:num w:numId="11">
    <w:abstractNumId w:val="1"/>
  </w:num>
  <w:num w:numId="12">
    <w:abstractNumId w:val="20"/>
  </w:num>
  <w:num w:numId="13">
    <w:abstractNumId w:val="4"/>
  </w:num>
  <w:num w:numId="14">
    <w:abstractNumId w:val="25"/>
  </w:num>
  <w:num w:numId="15">
    <w:abstractNumId w:val="9"/>
  </w:num>
  <w:num w:numId="16">
    <w:abstractNumId w:val="5"/>
  </w:num>
  <w:num w:numId="17">
    <w:abstractNumId w:val="12"/>
  </w:num>
  <w:num w:numId="18">
    <w:abstractNumId w:val="2"/>
  </w:num>
  <w:num w:numId="19">
    <w:abstractNumId w:val="21"/>
  </w:num>
  <w:num w:numId="20">
    <w:abstractNumId w:val="23"/>
  </w:num>
  <w:num w:numId="21">
    <w:abstractNumId w:val="22"/>
  </w:num>
  <w:num w:numId="22">
    <w:abstractNumId w:val="3"/>
  </w:num>
  <w:num w:numId="23">
    <w:abstractNumId w:val="9"/>
  </w:num>
  <w:num w:numId="24">
    <w:abstractNumId w:val="9"/>
  </w:num>
  <w:num w:numId="25">
    <w:abstractNumId w:val="19"/>
  </w:num>
  <w:num w:numId="26">
    <w:abstractNumId w:val="6"/>
  </w:num>
  <w:num w:numId="27">
    <w:abstractNumId w:val="15"/>
  </w:num>
  <w:num w:numId="28">
    <w:abstractNumId w:val="13"/>
  </w:num>
  <w:num w:numId="29">
    <w:abstractNumId w:val="9"/>
  </w:num>
  <w:num w:numId="30">
    <w:abstractNumId w:val="24"/>
  </w:num>
  <w:num w:numId="3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BC0"/>
    <w:rsid w:val="000013AA"/>
    <w:rsid w:val="00001BD4"/>
    <w:rsid w:val="00002A37"/>
    <w:rsid w:val="00002F37"/>
    <w:rsid w:val="00003007"/>
    <w:rsid w:val="0000446D"/>
    <w:rsid w:val="000046E3"/>
    <w:rsid w:val="00004B9F"/>
    <w:rsid w:val="0000544E"/>
    <w:rsid w:val="00006446"/>
    <w:rsid w:val="00006896"/>
    <w:rsid w:val="00007686"/>
    <w:rsid w:val="00007CDC"/>
    <w:rsid w:val="000109FA"/>
    <w:rsid w:val="00011006"/>
    <w:rsid w:val="0001107A"/>
    <w:rsid w:val="000112BC"/>
    <w:rsid w:val="00011B28"/>
    <w:rsid w:val="00012B42"/>
    <w:rsid w:val="0001534E"/>
    <w:rsid w:val="000158A6"/>
    <w:rsid w:val="00015D15"/>
    <w:rsid w:val="0001606D"/>
    <w:rsid w:val="000203DC"/>
    <w:rsid w:val="00020424"/>
    <w:rsid w:val="00020A64"/>
    <w:rsid w:val="00020FF0"/>
    <w:rsid w:val="000214EB"/>
    <w:rsid w:val="0002186F"/>
    <w:rsid w:val="000218EC"/>
    <w:rsid w:val="000229AA"/>
    <w:rsid w:val="000232DD"/>
    <w:rsid w:val="00023FEE"/>
    <w:rsid w:val="00025440"/>
    <w:rsid w:val="0002564D"/>
    <w:rsid w:val="0002596D"/>
    <w:rsid w:val="00025E43"/>
    <w:rsid w:val="00025ECA"/>
    <w:rsid w:val="000264FF"/>
    <w:rsid w:val="00030ABB"/>
    <w:rsid w:val="00030AEB"/>
    <w:rsid w:val="0003231E"/>
    <w:rsid w:val="000325B8"/>
    <w:rsid w:val="00033893"/>
    <w:rsid w:val="00034C15"/>
    <w:rsid w:val="00034CD1"/>
    <w:rsid w:val="00034CD6"/>
    <w:rsid w:val="00035A87"/>
    <w:rsid w:val="0003688D"/>
    <w:rsid w:val="00036BA1"/>
    <w:rsid w:val="00036F39"/>
    <w:rsid w:val="00037D60"/>
    <w:rsid w:val="00040B41"/>
    <w:rsid w:val="000413F3"/>
    <w:rsid w:val="00042105"/>
    <w:rsid w:val="000422E2"/>
    <w:rsid w:val="00042F22"/>
    <w:rsid w:val="00043839"/>
    <w:rsid w:val="00044438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1C67"/>
    <w:rsid w:val="0005211B"/>
    <w:rsid w:val="00052A07"/>
    <w:rsid w:val="00052B12"/>
    <w:rsid w:val="00053143"/>
    <w:rsid w:val="000534E3"/>
    <w:rsid w:val="00053C54"/>
    <w:rsid w:val="00054D4A"/>
    <w:rsid w:val="000559BF"/>
    <w:rsid w:val="0005606A"/>
    <w:rsid w:val="00056574"/>
    <w:rsid w:val="00057117"/>
    <w:rsid w:val="00057AF1"/>
    <w:rsid w:val="00060EC2"/>
    <w:rsid w:val="0006128F"/>
    <w:rsid w:val="00061295"/>
    <w:rsid w:val="0006138D"/>
    <w:rsid w:val="000616E7"/>
    <w:rsid w:val="00062C27"/>
    <w:rsid w:val="0006487E"/>
    <w:rsid w:val="000653E1"/>
    <w:rsid w:val="00065DB8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675"/>
    <w:rsid w:val="00080B1B"/>
    <w:rsid w:val="00081AE6"/>
    <w:rsid w:val="000823E3"/>
    <w:rsid w:val="000827F0"/>
    <w:rsid w:val="000828E8"/>
    <w:rsid w:val="00084B56"/>
    <w:rsid w:val="00085510"/>
    <w:rsid w:val="000855EB"/>
    <w:rsid w:val="00085B52"/>
    <w:rsid w:val="0008644E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3B24"/>
    <w:rsid w:val="000945DA"/>
    <w:rsid w:val="0009493B"/>
    <w:rsid w:val="00094D3D"/>
    <w:rsid w:val="000950B5"/>
    <w:rsid w:val="0009510F"/>
    <w:rsid w:val="00095F26"/>
    <w:rsid w:val="00097862"/>
    <w:rsid w:val="000A05CD"/>
    <w:rsid w:val="000A0E1C"/>
    <w:rsid w:val="000A1B7B"/>
    <w:rsid w:val="000A2681"/>
    <w:rsid w:val="000A329F"/>
    <w:rsid w:val="000A46E7"/>
    <w:rsid w:val="000A4FD0"/>
    <w:rsid w:val="000A5691"/>
    <w:rsid w:val="000A56F2"/>
    <w:rsid w:val="000A6329"/>
    <w:rsid w:val="000A7E66"/>
    <w:rsid w:val="000B10E4"/>
    <w:rsid w:val="000B1297"/>
    <w:rsid w:val="000B15CD"/>
    <w:rsid w:val="000B190F"/>
    <w:rsid w:val="000B1999"/>
    <w:rsid w:val="000B1CCD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0292"/>
    <w:rsid w:val="000C165A"/>
    <w:rsid w:val="000C2E19"/>
    <w:rsid w:val="000C3034"/>
    <w:rsid w:val="000C3BA5"/>
    <w:rsid w:val="000C40A3"/>
    <w:rsid w:val="000C4617"/>
    <w:rsid w:val="000C4901"/>
    <w:rsid w:val="000C52EF"/>
    <w:rsid w:val="000C5855"/>
    <w:rsid w:val="000C66FC"/>
    <w:rsid w:val="000C797B"/>
    <w:rsid w:val="000C7BAD"/>
    <w:rsid w:val="000D0D07"/>
    <w:rsid w:val="000D1DF1"/>
    <w:rsid w:val="000D2CE9"/>
    <w:rsid w:val="000D378C"/>
    <w:rsid w:val="000D3FD1"/>
    <w:rsid w:val="000D4797"/>
    <w:rsid w:val="000D4BB9"/>
    <w:rsid w:val="000D54B0"/>
    <w:rsid w:val="000D6481"/>
    <w:rsid w:val="000E0527"/>
    <w:rsid w:val="000E1E37"/>
    <w:rsid w:val="000E1E92"/>
    <w:rsid w:val="000E210C"/>
    <w:rsid w:val="000E262C"/>
    <w:rsid w:val="000E29DF"/>
    <w:rsid w:val="000E2E3D"/>
    <w:rsid w:val="000E452C"/>
    <w:rsid w:val="000E54C1"/>
    <w:rsid w:val="000E5F5E"/>
    <w:rsid w:val="000E64CB"/>
    <w:rsid w:val="000E6F94"/>
    <w:rsid w:val="000F06D6"/>
    <w:rsid w:val="000F0EB1"/>
    <w:rsid w:val="000F1106"/>
    <w:rsid w:val="000F126F"/>
    <w:rsid w:val="000F21D0"/>
    <w:rsid w:val="000F38C9"/>
    <w:rsid w:val="000F3BE9"/>
    <w:rsid w:val="000F3F6C"/>
    <w:rsid w:val="000F41D9"/>
    <w:rsid w:val="000F5EAE"/>
    <w:rsid w:val="000F6DF3"/>
    <w:rsid w:val="001005FF"/>
    <w:rsid w:val="00100B27"/>
    <w:rsid w:val="0010441A"/>
    <w:rsid w:val="0010477A"/>
    <w:rsid w:val="00104DB5"/>
    <w:rsid w:val="00105C0D"/>
    <w:rsid w:val="001062FB"/>
    <w:rsid w:val="001063E6"/>
    <w:rsid w:val="00106E59"/>
    <w:rsid w:val="00110591"/>
    <w:rsid w:val="001110A6"/>
    <w:rsid w:val="00111EB5"/>
    <w:rsid w:val="001124AB"/>
    <w:rsid w:val="001129A9"/>
    <w:rsid w:val="00112A82"/>
    <w:rsid w:val="001131BE"/>
    <w:rsid w:val="00113CF4"/>
    <w:rsid w:val="00114144"/>
    <w:rsid w:val="00114A7A"/>
    <w:rsid w:val="001153EA"/>
    <w:rsid w:val="00115643"/>
    <w:rsid w:val="001158A9"/>
    <w:rsid w:val="00115B58"/>
    <w:rsid w:val="00115D27"/>
    <w:rsid w:val="00116765"/>
    <w:rsid w:val="00120E32"/>
    <w:rsid w:val="001219F5"/>
    <w:rsid w:val="00121A20"/>
    <w:rsid w:val="0012290A"/>
    <w:rsid w:val="0012377F"/>
    <w:rsid w:val="00124314"/>
    <w:rsid w:val="00124DEB"/>
    <w:rsid w:val="00126B4A"/>
    <w:rsid w:val="00130A84"/>
    <w:rsid w:val="00132186"/>
    <w:rsid w:val="0013223A"/>
    <w:rsid w:val="00132FD0"/>
    <w:rsid w:val="0013347A"/>
    <w:rsid w:val="001344C0"/>
    <w:rsid w:val="001346FA"/>
    <w:rsid w:val="00135252"/>
    <w:rsid w:val="00136B2C"/>
    <w:rsid w:val="001375A8"/>
    <w:rsid w:val="00137AB5"/>
    <w:rsid w:val="00137F0B"/>
    <w:rsid w:val="00140006"/>
    <w:rsid w:val="001408F0"/>
    <w:rsid w:val="00141188"/>
    <w:rsid w:val="00141434"/>
    <w:rsid w:val="001417D9"/>
    <w:rsid w:val="001423D1"/>
    <w:rsid w:val="00143FC8"/>
    <w:rsid w:val="00143FCA"/>
    <w:rsid w:val="001456EB"/>
    <w:rsid w:val="001479F0"/>
    <w:rsid w:val="00151E23"/>
    <w:rsid w:val="001526E0"/>
    <w:rsid w:val="00152CC3"/>
    <w:rsid w:val="001547CD"/>
    <w:rsid w:val="001547EF"/>
    <w:rsid w:val="001551B5"/>
    <w:rsid w:val="00155660"/>
    <w:rsid w:val="001566BD"/>
    <w:rsid w:val="00157CE2"/>
    <w:rsid w:val="00160238"/>
    <w:rsid w:val="001605D8"/>
    <w:rsid w:val="00162501"/>
    <w:rsid w:val="00163D60"/>
    <w:rsid w:val="001642D7"/>
    <w:rsid w:val="00165327"/>
    <w:rsid w:val="00165545"/>
    <w:rsid w:val="001657B5"/>
    <w:rsid w:val="001658D0"/>
    <w:rsid w:val="001659C1"/>
    <w:rsid w:val="00166050"/>
    <w:rsid w:val="00166588"/>
    <w:rsid w:val="00166BB5"/>
    <w:rsid w:val="00167E55"/>
    <w:rsid w:val="001703C6"/>
    <w:rsid w:val="001710FA"/>
    <w:rsid w:val="001725DC"/>
    <w:rsid w:val="00173A8E"/>
    <w:rsid w:val="00173AAD"/>
    <w:rsid w:val="00173B6C"/>
    <w:rsid w:val="00173D54"/>
    <w:rsid w:val="00173E4C"/>
    <w:rsid w:val="00174FA7"/>
    <w:rsid w:val="00176A65"/>
    <w:rsid w:val="0018143F"/>
    <w:rsid w:val="00183C22"/>
    <w:rsid w:val="00184FB9"/>
    <w:rsid w:val="0018545E"/>
    <w:rsid w:val="0018570B"/>
    <w:rsid w:val="00185A98"/>
    <w:rsid w:val="001860C7"/>
    <w:rsid w:val="00187968"/>
    <w:rsid w:val="00187D8A"/>
    <w:rsid w:val="00190AC1"/>
    <w:rsid w:val="0019129C"/>
    <w:rsid w:val="00191C97"/>
    <w:rsid w:val="0019341A"/>
    <w:rsid w:val="00193C64"/>
    <w:rsid w:val="00195779"/>
    <w:rsid w:val="001971A4"/>
    <w:rsid w:val="00197456"/>
    <w:rsid w:val="00197DF9"/>
    <w:rsid w:val="00197E05"/>
    <w:rsid w:val="001A0948"/>
    <w:rsid w:val="001A16EB"/>
    <w:rsid w:val="001A1952"/>
    <w:rsid w:val="001A1987"/>
    <w:rsid w:val="001A1AE7"/>
    <w:rsid w:val="001A2489"/>
    <w:rsid w:val="001A2564"/>
    <w:rsid w:val="001A315D"/>
    <w:rsid w:val="001A6173"/>
    <w:rsid w:val="001A697D"/>
    <w:rsid w:val="001A6A1F"/>
    <w:rsid w:val="001A6CBA"/>
    <w:rsid w:val="001A6E74"/>
    <w:rsid w:val="001A7206"/>
    <w:rsid w:val="001A7EA0"/>
    <w:rsid w:val="001B05F9"/>
    <w:rsid w:val="001B0B6C"/>
    <w:rsid w:val="001B0D0F"/>
    <w:rsid w:val="001B0D97"/>
    <w:rsid w:val="001B2C81"/>
    <w:rsid w:val="001B341B"/>
    <w:rsid w:val="001B5A5D"/>
    <w:rsid w:val="001C1428"/>
    <w:rsid w:val="001C1CE5"/>
    <w:rsid w:val="001C28CD"/>
    <w:rsid w:val="001C3D2A"/>
    <w:rsid w:val="001C4D00"/>
    <w:rsid w:val="001C4D6B"/>
    <w:rsid w:val="001C5A76"/>
    <w:rsid w:val="001C7785"/>
    <w:rsid w:val="001D06BA"/>
    <w:rsid w:val="001D07FF"/>
    <w:rsid w:val="001D0A55"/>
    <w:rsid w:val="001D179D"/>
    <w:rsid w:val="001D1A04"/>
    <w:rsid w:val="001D232D"/>
    <w:rsid w:val="001D462F"/>
    <w:rsid w:val="001D51BA"/>
    <w:rsid w:val="001D5864"/>
    <w:rsid w:val="001D606E"/>
    <w:rsid w:val="001D6342"/>
    <w:rsid w:val="001D659A"/>
    <w:rsid w:val="001D6A80"/>
    <w:rsid w:val="001D6D53"/>
    <w:rsid w:val="001D798C"/>
    <w:rsid w:val="001E04BE"/>
    <w:rsid w:val="001E069A"/>
    <w:rsid w:val="001E0810"/>
    <w:rsid w:val="001E1138"/>
    <w:rsid w:val="001E1805"/>
    <w:rsid w:val="001E28F4"/>
    <w:rsid w:val="001E579E"/>
    <w:rsid w:val="001E58E2"/>
    <w:rsid w:val="001E5DA9"/>
    <w:rsid w:val="001E692D"/>
    <w:rsid w:val="001E6F4F"/>
    <w:rsid w:val="001E79D8"/>
    <w:rsid w:val="001E7AED"/>
    <w:rsid w:val="001F04DD"/>
    <w:rsid w:val="001F0E35"/>
    <w:rsid w:val="001F2302"/>
    <w:rsid w:val="001F2B81"/>
    <w:rsid w:val="001F31D1"/>
    <w:rsid w:val="001F3267"/>
    <w:rsid w:val="001F3916"/>
    <w:rsid w:val="001F406C"/>
    <w:rsid w:val="001F54C5"/>
    <w:rsid w:val="001F620C"/>
    <w:rsid w:val="001F662C"/>
    <w:rsid w:val="001F7074"/>
    <w:rsid w:val="001F711D"/>
    <w:rsid w:val="001F7A7C"/>
    <w:rsid w:val="001F7E87"/>
    <w:rsid w:val="00200490"/>
    <w:rsid w:val="0020066F"/>
    <w:rsid w:val="00200941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4B6"/>
    <w:rsid w:val="00210F3F"/>
    <w:rsid w:val="00211097"/>
    <w:rsid w:val="00211700"/>
    <w:rsid w:val="00212461"/>
    <w:rsid w:val="002133BE"/>
    <w:rsid w:val="00213539"/>
    <w:rsid w:val="00214316"/>
    <w:rsid w:val="00214CD2"/>
    <w:rsid w:val="00214DA8"/>
    <w:rsid w:val="00215423"/>
    <w:rsid w:val="002158FA"/>
    <w:rsid w:val="00215926"/>
    <w:rsid w:val="00215F5E"/>
    <w:rsid w:val="00216648"/>
    <w:rsid w:val="00217CDC"/>
    <w:rsid w:val="00220163"/>
    <w:rsid w:val="00220600"/>
    <w:rsid w:val="00220A57"/>
    <w:rsid w:val="00220F69"/>
    <w:rsid w:val="002224DB"/>
    <w:rsid w:val="00223FCB"/>
    <w:rsid w:val="002252C3"/>
    <w:rsid w:val="00225C54"/>
    <w:rsid w:val="00226C86"/>
    <w:rsid w:val="002302FF"/>
    <w:rsid w:val="00230765"/>
    <w:rsid w:val="00231157"/>
    <w:rsid w:val="002319E4"/>
    <w:rsid w:val="00231BF8"/>
    <w:rsid w:val="0023321F"/>
    <w:rsid w:val="00233313"/>
    <w:rsid w:val="0023382A"/>
    <w:rsid w:val="00234550"/>
    <w:rsid w:val="00234A29"/>
    <w:rsid w:val="00234A3F"/>
    <w:rsid w:val="00235018"/>
    <w:rsid w:val="00235197"/>
    <w:rsid w:val="00235632"/>
    <w:rsid w:val="00235872"/>
    <w:rsid w:val="00241559"/>
    <w:rsid w:val="00241D84"/>
    <w:rsid w:val="00242929"/>
    <w:rsid w:val="00242BBA"/>
    <w:rsid w:val="002435B3"/>
    <w:rsid w:val="002438D9"/>
    <w:rsid w:val="00243EB8"/>
    <w:rsid w:val="00244141"/>
    <w:rsid w:val="002455F4"/>
    <w:rsid w:val="002458EB"/>
    <w:rsid w:val="002467D7"/>
    <w:rsid w:val="002468AB"/>
    <w:rsid w:val="00246FDE"/>
    <w:rsid w:val="002500C8"/>
    <w:rsid w:val="00250705"/>
    <w:rsid w:val="0025178A"/>
    <w:rsid w:val="002532D8"/>
    <w:rsid w:val="002548D7"/>
    <w:rsid w:val="00256137"/>
    <w:rsid w:val="00256A13"/>
    <w:rsid w:val="002571B8"/>
    <w:rsid w:val="00257543"/>
    <w:rsid w:val="002601C3"/>
    <w:rsid w:val="002617E7"/>
    <w:rsid w:val="00261DB2"/>
    <w:rsid w:val="00262743"/>
    <w:rsid w:val="00262C31"/>
    <w:rsid w:val="002634C5"/>
    <w:rsid w:val="00264021"/>
    <w:rsid w:val="00264228"/>
    <w:rsid w:val="00264334"/>
    <w:rsid w:val="0026473E"/>
    <w:rsid w:val="0026486C"/>
    <w:rsid w:val="00264F75"/>
    <w:rsid w:val="002657EA"/>
    <w:rsid w:val="00266214"/>
    <w:rsid w:val="00266B36"/>
    <w:rsid w:val="00266D31"/>
    <w:rsid w:val="00267B70"/>
    <w:rsid w:val="00267C83"/>
    <w:rsid w:val="00267E4B"/>
    <w:rsid w:val="002700A1"/>
    <w:rsid w:val="00270287"/>
    <w:rsid w:val="002713BC"/>
    <w:rsid w:val="0027144F"/>
    <w:rsid w:val="0027168F"/>
    <w:rsid w:val="00271813"/>
    <w:rsid w:val="00271DA9"/>
    <w:rsid w:val="00271F3A"/>
    <w:rsid w:val="002722EB"/>
    <w:rsid w:val="00272AA0"/>
    <w:rsid w:val="00273278"/>
    <w:rsid w:val="002737F4"/>
    <w:rsid w:val="002739A6"/>
    <w:rsid w:val="00273E62"/>
    <w:rsid w:val="002753CB"/>
    <w:rsid w:val="0027556C"/>
    <w:rsid w:val="00275653"/>
    <w:rsid w:val="00275B93"/>
    <w:rsid w:val="00276545"/>
    <w:rsid w:val="002804D3"/>
    <w:rsid w:val="00280531"/>
    <w:rsid w:val="002805F5"/>
    <w:rsid w:val="00280751"/>
    <w:rsid w:val="00280D01"/>
    <w:rsid w:val="0028280A"/>
    <w:rsid w:val="0028346C"/>
    <w:rsid w:val="00283660"/>
    <w:rsid w:val="002842C6"/>
    <w:rsid w:val="00284983"/>
    <w:rsid w:val="002850D6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420"/>
    <w:rsid w:val="00295786"/>
    <w:rsid w:val="00295EC1"/>
    <w:rsid w:val="00296227"/>
    <w:rsid w:val="00296E30"/>
    <w:rsid w:val="00296F44"/>
    <w:rsid w:val="002973BB"/>
    <w:rsid w:val="0029777D"/>
    <w:rsid w:val="00297FB1"/>
    <w:rsid w:val="002A0267"/>
    <w:rsid w:val="002A0392"/>
    <w:rsid w:val="002A055E"/>
    <w:rsid w:val="002A0A50"/>
    <w:rsid w:val="002A0F1E"/>
    <w:rsid w:val="002A134C"/>
    <w:rsid w:val="002A1D4E"/>
    <w:rsid w:val="002A2072"/>
    <w:rsid w:val="002A2277"/>
    <w:rsid w:val="002A2869"/>
    <w:rsid w:val="002A3DD7"/>
    <w:rsid w:val="002A3DF5"/>
    <w:rsid w:val="002A4CA5"/>
    <w:rsid w:val="002A517B"/>
    <w:rsid w:val="002A630C"/>
    <w:rsid w:val="002A639E"/>
    <w:rsid w:val="002B24D6"/>
    <w:rsid w:val="002B333E"/>
    <w:rsid w:val="002B380C"/>
    <w:rsid w:val="002B3C2A"/>
    <w:rsid w:val="002B4395"/>
    <w:rsid w:val="002B4428"/>
    <w:rsid w:val="002B4B70"/>
    <w:rsid w:val="002B5959"/>
    <w:rsid w:val="002C0CF7"/>
    <w:rsid w:val="002C1198"/>
    <w:rsid w:val="002C209B"/>
    <w:rsid w:val="002C2664"/>
    <w:rsid w:val="002C3300"/>
    <w:rsid w:val="002C3C6F"/>
    <w:rsid w:val="002C3DEB"/>
    <w:rsid w:val="002C41E6"/>
    <w:rsid w:val="002C58D6"/>
    <w:rsid w:val="002C6C18"/>
    <w:rsid w:val="002C6D5E"/>
    <w:rsid w:val="002C7540"/>
    <w:rsid w:val="002D071A"/>
    <w:rsid w:val="002D1D4B"/>
    <w:rsid w:val="002D22AC"/>
    <w:rsid w:val="002D2453"/>
    <w:rsid w:val="002D3282"/>
    <w:rsid w:val="002D34B2"/>
    <w:rsid w:val="002D398A"/>
    <w:rsid w:val="002D4A2B"/>
    <w:rsid w:val="002D4C86"/>
    <w:rsid w:val="002D5683"/>
    <w:rsid w:val="002D7637"/>
    <w:rsid w:val="002D7E84"/>
    <w:rsid w:val="002E17F2"/>
    <w:rsid w:val="002E27C5"/>
    <w:rsid w:val="002E3358"/>
    <w:rsid w:val="002E3834"/>
    <w:rsid w:val="002E4A68"/>
    <w:rsid w:val="002E4FBA"/>
    <w:rsid w:val="002E75FF"/>
    <w:rsid w:val="002E7BC1"/>
    <w:rsid w:val="002E7C4D"/>
    <w:rsid w:val="002E7CAE"/>
    <w:rsid w:val="002E7F79"/>
    <w:rsid w:val="002F13AB"/>
    <w:rsid w:val="002F15C0"/>
    <w:rsid w:val="002F1BE3"/>
    <w:rsid w:val="002F22AC"/>
    <w:rsid w:val="002F2771"/>
    <w:rsid w:val="002F27D6"/>
    <w:rsid w:val="002F37A9"/>
    <w:rsid w:val="002F4E92"/>
    <w:rsid w:val="002F671E"/>
    <w:rsid w:val="00300832"/>
    <w:rsid w:val="00301CE6"/>
    <w:rsid w:val="00301E69"/>
    <w:rsid w:val="0030256B"/>
    <w:rsid w:val="0030261A"/>
    <w:rsid w:val="0030276F"/>
    <w:rsid w:val="00302D40"/>
    <w:rsid w:val="0030319E"/>
    <w:rsid w:val="003034C3"/>
    <w:rsid w:val="003043FC"/>
    <w:rsid w:val="0030501F"/>
    <w:rsid w:val="0030557A"/>
    <w:rsid w:val="003055DA"/>
    <w:rsid w:val="00306131"/>
    <w:rsid w:val="003066C7"/>
    <w:rsid w:val="0030755B"/>
    <w:rsid w:val="00307BA1"/>
    <w:rsid w:val="00307D2A"/>
    <w:rsid w:val="0031068F"/>
    <w:rsid w:val="00311702"/>
    <w:rsid w:val="00311E82"/>
    <w:rsid w:val="00312EFB"/>
    <w:rsid w:val="003130B9"/>
    <w:rsid w:val="00313298"/>
    <w:rsid w:val="003135B8"/>
    <w:rsid w:val="00313FD6"/>
    <w:rsid w:val="0031430C"/>
    <w:rsid w:val="0031435F"/>
    <w:rsid w:val="003143BD"/>
    <w:rsid w:val="003146F5"/>
    <w:rsid w:val="00314A4F"/>
    <w:rsid w:val="0031586E"/>
    <w:rsid w:val="00316F00"/>
    <w:rsid w:val="003203ED"/>
    <w:rsid w:val="00321CCD"/>
    <w:rsid w:val="00322C9F"/>
    <w:rsid w:val="00324D23"/>
    <w:rsid w:val="00326BBC"/>
    <w:rsid w:val="00326DE7"/>
    <w:rsid w:val="00331161"/>
    <w:rsid w:val="00331751"/>
    <w:rsid w:val="0033360D"/>
    <w:rsid w:val="00334579"/>
    <w:rsid w:val="003345BE"/>
    <w:rsid w:val="00334DA1"/>
    <w:rsid w:val="003352C7"/>
    <w:rsid w:val="00335858"/>
    <w:rsid w:val="00336400"/>
    <w:rsid w:val="0033641B"/>
    <w:rsid w:val="00336A6A"/>
    <w:rsid w:val="00336BDA"/>
    <w:rsid w:val="003372A6"/>
    <w:rsid w:val="0034082C"/>
    <w:rsid w:val="00341062"/>
    <w:rsid w:val="00342BD7"/>
    <w:rsid w:val="0034691D"/>
    <w:rsid w:val="00346999"/>
    <w:rsid w:val="00346DB5"/>
    <w:rsid w:val="003470F1"/>
    <w:rsid w:val="003477B1"/>
    <w:rsid w:val="00347B23"/>
    <w:rsid w:val="00352DB7"/>
    <w:rsid w:val="003532AD"/>
    <w:rsid w:val="00354006"/>
    <w:rsid w:val="0035440C"/>
    <w:rsid w:val="00354EB9"/>
    <w:rsid w:val="0035578A"/>
    <w:rsid w:val="00356B09"/>
    <w:rsid w:val="00356EC2"/>
    <w:rsid w:val="00356F3B"/>
    <w:rsid w:val="00357380"/>
    <w:rsid w:val="0035763F"/>
    <w:rsid w:val="00357762"/>
    <w:rsid w:val="003602D9"/>
    <w:rsid w:val="0036033A"/>
    <w:rsid w:val="003603C9"/>
    <w:rsid w:val="003604CE"/>
    <w:rsid w:val="00360A31"/>
    <w:rsid w:val="00361F72"/>
    <w:rsid w:val="00362945"/>
    <w:rsid w:val="00362E4F"/>
    <w:rsid w:val="00362FAF"/>
    <w:rsid w:val="00363316"/>
    <w:rsid w:val="00364210"/>
    <w:rsid w:val="003645E2"/>
    <w:rsid w:val="00364A8B"/>
    <w:rsid w:val="00365898"/>
    <w:rsid w:val="0036636B"/>
    <w:rsid w:val="00366D00"/>
    <w:rsid w:val="00367004"/>
    <w:rsid w:val="00370E47"/>
    <w:rsid w:val="0037143A"/>
    <w:rsid w:val="00371B83"/>
    <w:rsid w:val="00371C64"/>
    <w:rsid w:val="00371DB1"/>
    <w:rsid w:val="003724F0"/>
    <w:rsid w:val="00372591"/>
    <w:rsid w:val="00372757"/>
    <w:rsid w:val="00373371"/>
    <w:rsid w:val="00373C67"/>
    <w:rsid w:val="003742AC"/>
    <w:rsid w:val="00374F9A"/>
    <w:rsid w:val="0037576C"/>
    <w:rsid w:val="00375CAB"/>
    <w:rsid w:val="00375FF7"/>
    <w:rsid w:val="003764C3"/>
    <w:rsid w:val="0037704F"/>
    <w:rsid w:val="0037715C"/>
    <w:rsid w:val="0037770A"/>
    <w:rsid w:val="00377CCD"/>
    <w:rsid w:val="00377CE1"/>
    <w:rsid w:val="003805C2"/>
    <w:rsid w:val="00380EF9"/>
    <w:rsid w:val="0038116B"/>
    <w:rsid w:val="003834E1"/>
    <w:rsid w:val="00383A75"/>
    <w:rsid w:val="00384F09"/>
    <w:rsid w:val="00385BF0"/>
    <w:rsid w:val="003862F4"/>
    <w:rsid w:val="003877DD"/>
    <w:rsid w:val="00390339"/>
    <w:rsid w:val="00390869"/>
    <w:rsid w:val="003917D4"/>
    <w:rsid w:val="003920EC"/>
    <w:rsid w:val="0039231E"/>
    <w:rsid w:val="0039263A"/>
    <w:rsid w:val="003939FF"/>
    <w:rsid w:val="00393FEF"/>
    <w:rsid w:val="00397B6D"/>
    <w:rsid w:val="003A0232"/>
    <w:rsid w:val="003A04CD"/>
    <w:rsid w:val="003A0538"/>
    <w:rsid w:val="003A1BF4"/>
    <w:rsid w:val="003A2223"/>
    <w:rsid w:val="003A2294"/>
    <w:rsid w:val="003A2A0F"/>
    <w:rsid w:val="003A2A46"/>
    <w:rsid w:val="003A3954"/>
    <w:rsid w:val="003A45A1"/>
    <w:rsid w:val="003A5154"/>
    <w:rsid w:val="003A5840"/>
    <w:rsid w:val="003A5B0A"/>
    <w:rsid w:val="003A6696"/>
    <w:rsid w:val="003A6708"/>
    <w:rsid w:val="003A6BAC"/>
    <w:rsid w:val="003A7EF3"/>
    <w:rsid w:val="003B07A7"/>
    <w:rsid w:val="003B0DF5"/>
    <w:rsid w:val="003B159C"/>
    <w:rsid w:val="003B2693"/>
    <w:rsid w:val="003B369F"/>
    <w:rsid w:val="003B36A3"/>
    <w:rsid w:val="003B4424"/>
    <w:rsid w:val="003B4989"/>
    <w:rsid w:val="003B7D72"/>
    <w:rsid w:val="003B7FE5"/>
    <w:rsid w:val="003C02AF"/>
    <w:rsid w:val="003C065B"/>
    <w:rsid w:val="003C11C8"/>
    <w:rsid w:val="003C11E7"/>
    <w:rsid w:val="003C19DA"/>
    <w:rsid w:val="003C2151"/>
    <w:rsid w:val="003C2698"/>
    <w:rsid w:val="003C2702"/>
    <w:rsid w:val="003C5275"/>
    <w:rsid w:val="003C67EF"/>
    <w:rsid w:val="003C7806"/>
    <w:rsid w:val="003D0B0C"/>
    <w:rsid w:val="003D0EBB"/>
    <w:rsid w:val="003D109F"/>
    <w:rsid w:val="003D1303"/>
    <w:rsid w:val="003D1E1E"/>
    <w:rsid w:val="003D2478"/>
    <w:rsid w:val="003D3C45"/>
    <w:rsid w:val="003D40F8"/>
    <w:rsid w:val="003D4AC8"/>
    <w:rsid w:val="003D4EF0"/>
    <w:rsid w:val="003D4F02"/>
    <w:rsid w:val="003D59E0"/>
    <w:rsid w:val="003D5B1F"/>
    <w:rsid w:val="003D62C8"/>
    <w:rsid w:val="003D6887"/>
    <w:rsid w:val="003E045C"/>
    <w:rsid w:val="003E15FA"/>
    <w:rsid w:val="003E1DC6"/>
    <w:rsid w:val="003E2466"/>
    <w:rsid w:val="003E2BA5"/>
    <w:rsid w:val="003E2EC0"/>
    <w:rsid w:val="003E3DEB"/>
    <w:rsid w:val="003E4B33"/>
    <w:rsid w:val="003E4E67"/>
    <w:rsid w:val="003E538B"/>
    <w:rsid w:val="003E55E4"/>
    <w:rsid w:val="003E6279"/>
    <w:rsid w:val="003E691D"/>
    <w:rsid w:val="003E74E3"/>
    <w:rsid w:val="003F05C7"/>
    <w:rsid w:val="003F1455"/>
    <w:rsid w:val="003F2904"/>
    <w:rsid w:val="003F2CD4"/>
    <w:rsid w:val="003F2F20"/>
    <w:rsid w:val="003F435A"/>
    <w:rsid w:val="003F6BBE"/>
    <w:rsid w:val="003F6D82"/>
    <w:rsid w:val="003F7741"/>
    <w:rsid w:val="004000E8"/>
    <w:rsid w:val="00400664"/>
    <w:rsid w:val="00400C2A"/>
    <w:rsid w:val="00402E2B"/>
    <w:rsid w:val="004038B5"/>
    <w:rsid w:val="00403CFD"/>
    <w:rsid w:val="004041D2"/>
    <w:rsid w:val="0040512B"/>
    <w:rsid w:val="00405195"/>
    <w:rsid w:val="0040567E"/>
    <w:rsid w:val="00405708"/>
    <w:rsid w:val="00405CA5"/>
    <w:rsid w:val="00407986"/>
    <w:rsid w:val="00407CD3"/>
    <w:rsid w:val="00410134"/>
    <w:rsid w:val="00410550"/>
    <w:rsid w:val="00410B72"/>
    <w:rsid w:val="00410F18"/>
    <w:rsid w:val="00411FDA"/>
    <w:rsid w:val="0041263E"/>
    <w:rsid w:val="00413692"/>
    <w:rsid w:val="00413AAC"/>
    <w:rsid w:val="00413E92"/>
    <w:rsid w:val="004149CB"/>
    <w:rsid w:val="004161C1"/>
    <w:rsid w:val="00417191"/>
    <w:rsid w:val="00417BC0"/>
    <w:rsid w:val="00420886"/>
    <w:rsid w:val="004209F5"/>
    <w:rsid w:val="00420F90"/>
    <w:rsid w:val="00421105"/>
    <w:rsid w:val="004220B0"/>
    <w:rsid w:val="00422277"/>
    <w:rsid w:val="0042232D"/>
    <w:rsid w:val="00422A46"/>
    <w:rsid w:val="004242F4"/>
    <w:rsid w:val="00424D59"/>
    <w:rsid w:val="004251AA"/>
    <w:rsid w:val="00425A6A"/>
    <w:rsid w:val="00425B88"/>
    <w:rsid w:val="00425C92"/>
    <w:rsid w:val="00425CE1"/>
    <w:rsid w:val="00427248"/>
    <w:rsid w:val="00430BAC"/>
    <w:rsid w:val="00433DE1"/>
    <w:rsid w:val="00434987"/>
    <w:rsid w:val="00435769"/>
    <w:rsid w:val="004357D3"/>
    <w:rsid w:val="00435E43"/>
    <w:rsid w:val="00437447"/>
    <w:rsid w:val="00440AF3"/>
    <w:rsid w:val="0044197A"/>
    <w:rsid w:val="00441A92"/>
    <w:rsid w:val="00441F1E"/>
    <w:rsid w:val="0044236F"/>
    <w:rsid w:val="00442A92"/>
    <w:rsid w:val="00443897"/>
    <w:rsid w:val="0044489B"/>
    <w:rsid w:val="00444F56"/>
    <w:rsid w:val="004456DB"/>
    <w:rsid w:val="00446488"/>
    <w:rsid w:val="00446A51"/>
    <w:rsid w:val="00446D86"/>
    <w:rsid w:val="00447DC4"/>
    <w:rsid w:val="004503AC"/>
    <w:rsid w:val="00450C80"/>
    <w:rsid w:val="004517AA"/>
    <w:rsid w:val="00452AB6"/>
    <w:rsid w:val="00452CAC"/>
    <w:rsid w:val="00452EAC"/>
    <w:rsid w:val="00453472"/>
    <w:rsid w:val="00455B35"/>
    <w:rsid w:val="00455CA1"/>
    <w:rsid w:val="0045715C"/>
    <w:rsid w:val="00457565"/>
    <w:rsid w:val="00457B71"/>
    <w:rsid w:val="00457D5C"/>
    <w:rsid w:val="00460463"/>
    <w:rsid w:val="004613D9"/>
    <w:rsid w:val="00461429"/>
    <w:rsid w:val="00463116"/>
    <w:rsid w:val="00463AF4"/>
    <w:rsid w:val="00464CDD"/>
    <w:rsid w:val="004652FD"/>
    <w:rsid w:val="0046582D"/>
    <w:rsid w:val="004661C5"/>
    <w:rsid w:val="004669E2"/>
    <w:rsid w:val="00470AD5"/>
    <w:rsid w:val="00470C31"/>
    <w:rsid w:val="004713BA"/>
    <w:rsid w:val="00472A5A"/>
    <w:rsid w:val="004734D0"/>
    <w:rsid w:val="00474E3F"/>
    <w:rsid w:val="00475048"/>
    <w:rsid w:val="0047556B"/>
    <w:rsid w:val="00476111"/>
    <w:rsid w:val="00476AA3"/>
    <w:rsid w:val="0047704A"/>
    <w:rsid w:val="00477344"/>
    <w:rsid w:val="00477768"/>
    <w:rsid w:val="004778B7"/>
    <w:rsid w:val="00480074"/>
    <w:rsid w:val="0048008B"/>
    <w:rsid w:val="00480BDD"/>
    <w:rsid w:val="00480E14"/>
    <w:rsid w:val="0048283B"/>
    <w:rsid w:val="004828A3"/>
    <w:rsid w:val="00482CDD"/>
    <w:rsid w:val="00482F11"/>
    <w:rsid w:val="00483168"/>
    <w:rsid w:val="00483F9B"/>
    <w:rsid w:val="00485667"/>
    <w:rsid w:val="004857D3"/>
    <w:rsid w:val="004874D0"/>
    <w:rsid w:val="00490DE1"/>
    <w:rsid w:val="004912E4"/>
    <w:rsid w:val="004914F8"/>
    <w:rsid w:val="00492BC5"/>
    <w:rsid w:val="00493A29"/>
    <w:rsid w:val="00494BDE"/>
    <w:rsid w:val="00495CCF"/>
    <w:rsid w:val="00495DB1"/>
    <w:rsid w:val="004964F1"/>
    <w:rsid w:val="00496ABA"/>
    <w:rsid w:val="004A01AB"/>
    <w:rsid w:val="004A1023"/>
    <w:rsid w:val="004A12A3"/>
    <w:rsid w:val="004A16BC"/>
    <w:rsid w:val="004A2B94"/>
    <w:rsid w:val="004A3167"/>
    <w:rsid w:val="004A48A3"/>
    <w:rsid w:val="004A60C8"/>
    <w:rsid w:val="004A62D6"/>
    <w:rsid w:val="004A6C1E"/>
    <w:rsid w:val="004B0919"/>
    <w:rsid w:val="004B0F35"/>
    <w:rsid w:val="004B16C6"/>
    <w:rsid w:val="004B1FC0"/>
    <w:rsid w:val="004B31D8"/>
    <w:rsid w:val="004B3582"/>
    <w:rsid w:val="004B4F73"/>
    <w:rsid w:val="004B5C2F"/>
    <w:rsid w:val="004B5C82"/>
    <w:rsid w:val="004B66D0"/>
    <w:rsid w:val="004B7C0C"/>
    <w:rsid w:val="004C2157"/>
    <w:rsid w:val="004C3898"/>
    <w:rsid w:val="004C4246"/>
    <w:rsid w:val="004C5C2C"/>
    <w:rsid w:val="004C6FC1"/>
    <w:rsid w:val="004C7B85"/>
    <w:rsid w:val="004D0F7B"/>
    <w:rsid w:val="004D1698"/>
    <w:rsid w:val="004D1E7F"/>
    <w:rsid w:val="004D22F6"/>
    <w:rsid w:val="004D2BD6"/>
    <w:rsid w:val="004D36B1"/>
    <w:rsid w:val="004D3F54"/>
    <w:rsid w:val="004D6417"/>
    <w:rsid w:val="004D665A"/>
    <w:rsid w:val="004D6C2E"/>
    <w:rsid w:val="004D7EBD"/>
    <w:rsid w:val="004E143B"/>
    <w:rsid w:val="004E1E8E"/>
    <w:rsid w:val="004E2680"/>
    <w:rsid w:val="004E28F9"/>
    <w:rsid w:val="004E38AB"/>
    <w:rsid w:val="004E3E5E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1406"/>
    <w:rsid w:val="004F2078"/>
    <w:rsid w:val="004F24C9"/>
    <w:rsid w:val="004F45F9"/>
    <w:rsid w:val="004F4DA3"/>
    <w:rsid w:val="004F560D"/>
    <w:rsid w:val="004F5BA4"/>
    <w:rsid w:val="004F74FE"/>
    <w:rsid w:val="004F7C46"/>
    <w:rsid w:val="0050009D"/>
    <w:rsid w:val="00500172"/>
    <w:rsid w:val="00501498"/>
    <w:rsid w:val="00501DF9"/>
    <w:rsid w:val="00501EE3"/>
    <w:rsid w:val="005026FB"/>
    <w:rsid w:val="00504351"/>
    <w:rsid w:val="00505110"/>
    <w:rsid w:val="005058CA"/>
    <w:rsid w:val="00506557"/>
    <w:rsid w:val="0050677A"/>
    <w:rsid w:val="005108D8"/>
    <w:rsid w:val="005112D6"/>
    <w:rsid w:val="005116F9"/>
    <w:rsid w:val="00511892"/>
    <w:rsid w:val="00511DD1"/>
    <w:rsid w:val="00512668"/>
    <w:rsid w:val="0051366B"/>
    <w:rsid w:val="00513918"/>
    <w:rsid w:val="00513E63"/>
    <w:rsid w:val="0051452E"/>
    <w:rsid w:val="00514547"/>
    <w:rsid w:val="00514D42"/>
    <w:rsid w:val="00514EC3"/>
    <w:rsid w:val="005153A7"/>
    <w:rsid w:val="00515C34"/>
    <w:rsid w:val="00517A3B"/>
    <w:rsid w:val="00520F16"/>
    <w:rsid w:val="005219CF"/>
    <w:rsid w:val="00521B6A"/>
    <w:rsid w:val="0052235D"/>
    <w:rsid w:val="0052327B"/>
    <w:rsid w:val="0052387B"/>
    <w:rsid w:val="005238E3"/>
    <w:rsid w:val="0052453E"/>
    <w:rsid w:val="00526B92"/>
    <w:rsid w:val="00527883"/>
    <w:rsid w:val="00527A28"/>
    <w:rsid w:val="00530643"/>
    <w:rsid w:val="00531631"/>
    <w:rsid w:val="0053173F"/>
    <w:rsid w:val="00531D30"/>
    <w:rsid w:val="00532B69"/>
    <w:rsid w:val="00533050"/>
    <w:rsid w:val="005338D9"/>
    <w:rsid w:val="005340CE"/>
    <w:rsid w:val="00534B59"/>
    <w:rsid w:val="00536759"/>
    <w:rsid w:val="005368EF"/>
    <w:rsid w:val="00537C62"/>
    <w:rsid w:val="00540B43"/>
    <w:rsid w:val="00540F35"/>
    <w:rsid w:val="00541A35"/>
    <w:rsid w:val="00542BCE"/>
    <w:rsid w:val="005447C9"/>
    <w:rsid w:val="00544D95"/>
    <w:rsid w:val="00545608"/>
    <w:rsid w:val="00546970"/>
    <w:rsid w:val="00547058"/>
    <w:rsid w:val="005471A7"/>
    <w:rsid w:val="005509CB"/>
    <w:rsid w:val="00551EB9"/>
    <w:rsid w:val="00551F4F"/>
    <w:rsid w:val="00552585"/>
    <w:rsid w:val="00554336"/>
    <w:rsid w:val="00554B0A"/>
    <w:rsid w:val="00554E19"/>
    <w:rsid w:val="005561BC"/>
    <w:rsid w:val="005561EC"/>
    <w:rsid w:val="005573FA"/>
    <w:rsid w:val="0056121F"/>
    <w:rsid w:val="00561949"/>
    <w:rsid w:val="005620F1"/>
    <w:rsid w:val="00563271"/>
    <w:rsid w:val="005646BD"/>
    <w:rsid w:val="0056482F"/>
    <w:rsid w:val="005661DB"/>
    <w:rsid w:val="00567757"/>
    <w:rsid w:val="0057126F"/>
    <w:rsid w:val="00572505"/>
    <w:rsid w:val="00572AA7"/>
    <w:rsid w:val="00573703"/>
    <w:rsid w:val="00573F08"/>
    <w:rsid w:val="005744C8"/>
    <w:rsid w:val="00575143"/>
    <w:rsid w:val="00575227"/>
    <w:rsid w:val="005753C6"/>
    <w:rsid w:val="005757B9"/>
    <w:rsid w:val="00575C2F"/>
    <w:rsid w:val="0057664C"/>
    <w:rsid w:val="00577C75"/>
    <w:rsid w:val="005826D4"/>
    <w:rsid w:val="00582809"/>
    <w:rsid w:val="005838DE"/>
    <w:rsid w:val="0058798C"/>
    <w:rsid w:val="005900FA"/>
    <w:rsid w:val="00591151"/>
    <w:rsid w:val="00591E11"/>
    <w:rsid w:val="00592D9C"/>
    <w:rsid w:val="00592E17"/>
    <w:rsid w:val="005935A4"/>
    <w:rsid w:val="00593AA3"/>
    <w:rsid w:val="00594070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3958"/>
    <w:rsid w:val="005A4147"/>
    <w:rsid w:val="005A662D"/>
    <w:rsid w:val="005A6A9A"/>
    <w:rsid w:val="005A6AFA"/>
    <w:rsid w:val="005A6B21"/>
    <w:rsid w:val="005A78D6"/>
    <w:rsid w:val="005B0561"/>
    <w:rsid w:val="005B35D7"/>
    <w:rsid w:val="005B392A"/>
    <w:rsid w:val="005B3AA3"/>
    <w:rsid w:val="005B44FC"/>
    <w:rsid w:val="005B4598"/>
    <w:rsid w:val="005B4FF9"/>
    <w:rsid w:val="005B50DB"/>
    <w:rsid w:val="005B6F83"/>
    <w:rsid w:val="005B6FC5"/>
    <w:rsid w:val="005C0A0D"/>
    <w:rsid w:val="005C1653"/>
    <w:rsid w:val="005C4648"/>
    <w:rsid w:val="005C4894"/>
    <w:rsid w:val="005C4D4A"/>
    <w:rsid w:val="005C5C7E"/>
    <w:rsid w:val="005C6DD1"/>
    <w:rsid w:val="005C74FB"/>
    <w:rsid w:val="005C79F3"/>
    <w:rsid w:val="005C7FA9"/>
    <w:rsid w:val="005D08D9"/>
    <w:rsid w:val="005D1145"/>
    <w:rsid w:val="005D1602"/>
    <w:rsid w:val="005D1D64"/>
    <w:rsid w:val="005D248B"/>
    <w:rsid w:val="005D583F"/>
    <w:rsid w:val="005D6AF9"/>
    <w:rsid w:val="005D6ED9"/>
    <w:rsid w:val="005D7605"/>
    <w:rsid w:val="005D76E8"/>
    <w:rsid w:val="005E08E8"/>
    <w:rsid w:val="005E1131"/>
    <w:rsid w:val="005E1AA7"/>
    <w:rsid w:val="005E1BD8"/>
    <w:rsid w:val="005E333A"/>
    <w:rsid w:val="005E385F"/>
    <w:rsid w:val="005E38B9"/>
    <w:rsid w:val="005E3BDB"/>
    <w:rsid w:val="005E477F"/>
    <w:rsid w:val="005E55B6"/>
    <w:rsid w:val="005E5B81"/>
    <w:rsid w:val="005E5E4B"/>
    <w:rsid w:val="005E670F"/>
    <w:rsid w:val="005F07D3"/>
    <w:rsid w:val="005F11AA"/>
    <w:rsid w:val="005F1237"/>
    <w:rsid w:val="005F2841"/>
    <w:rsid w:val="005F2CB1"/>
    <w:rsid w:val="005F2FDC"/>
    <w:rsid w:val="005F3025"/>
    <w:rsid w:val="005F4340"/>
    <w:rsid w:val="005F4DDD"/>
    <w:rsid w:val="005F501E"/>
    <w:rsid w:val="005F618C"/>
    <w:rsid w:val="005F6461"/>
    <w:rsid w:val="005F6F4E"/>
    <w:rsid w:val="005F70BD"/>
    <w:rsid w:val="005F7181"/>
    <w:rsid w:val="005F79E4"/>
    <w:rsid w:val="005F7E30"/>
    <w:rsid w:val="006018F1"/>
    <w:rsid w:val="0060283C"/>
    <w:rsid w:val="0060327D"/>
    <w:rsid w:val="006039AD"/>
    <w:rsid w:val="00604547"/>
    <w:rsid w:val="00604F14"/>
    <w:rsid w:val="00605419"/>
    <w:rsid w:val="00605771"/>
    <w:rsid w:val="00606272"/>
    <w:rsid w:val="00610F68"/>
    <w:rsid w:val="00611313"/>
    <w:rsid w:val="00611B83"/>
    <w:rsid w:val="006121B9"/>
    <w:rsid w:val="00612F8F"/>
    <w:rsid w:val="00613257"/>
    <w:rsid w:val="0061342C"/>
    <w:rsid w:val="00614221"/>
    <w:rsid w:val="00614328"/>
    <w:rsid w:val="006146CE"/>
    <w:rsid w:val="0061480F"/>
    <w:rsid w:val="00615839"/>
    <w:rsid w:val="00617795"/>
    <w:rsid w:val="0062051E"/>
    <w:rsid w:val="00620A71"/>
    <w:rsid w:val="00620D4A"/>
    <w:rsid w:val="00620D80"/>
    <w:rsid w:val="00620F39"/>
    <w:rsid w:val="00621138"/>
    <w:rsid w:val="006234A6"/>
    <w:rsid w:val="00623A29"/>
    <w:rsid w:val="00624303"/>
    <w:rsid w:val="00625095"/>
    <w:rsid w:val="00625E69"/>
    <w:rsid w:val="00626E5D"/>
    <w:rsid w:val="00630001"/>
    <w:rsid w:val="006311B3"/>
    <w:rsid w:val="00631E77"/>
    <w:rsid w:val="0063284C"/>
    <w:rsid w:val="00632BE1"/>
    <w:rsid w:val="00632D95"/>
    <w:rsid w:val="0063366C"/>
    <w:rsid w:val="006346C6"/>
    <w:rsid w:val="006346DE"/>
    <w:rsid w:val="00634F49"/>
    <w:rsid w:val="00635082"/>
    <w:rsid w:val="006352A2"/>
    <w:rsid w:val="00636398"/>
    <w:rsid w:val="006368D3"/>
    <w:rsid w:val="006377EC"/>
    <w:rsid w:val="006401DC"/>
    <w:rsid w:val="00640AAA"/>
    <w:rsid w:val="0064151F"/>
    <w:rsid w:val="00641533"/>
    <w:rsid w:val="00641D12"/>
    <w:rsid w:val="0064208D"/>
    <w:rsid w:val="00642C00"/>
    <w:rsid w:val="00643475"/>
    <w:rsid w:val="0064356D"/>
    <w:rsid w:val="0064396A"/>
    <w:rsid w:val="006445BF"/>
    <w:rsid w:val="00644637"/>
    <w:rsid w:val="00644BE6"/>
    <w:rsid w:val="00645182"/>
    <w:rsid w:val="00645B88"/>
    <w:rsid w:val="0064624E"/>
    <w:rsid w:val="00647F92"/>
    <w:rsid w:val="00650AB9"/>
    <w:rsid w:val="00650CEE"/>
    <w:rsid w:val="006529F7"/>
    <w:rsid w:val="00652A99"/>
    <w:rsid w:val="0065309B"/>
    <w:rsid w:val="006533A8"/>
    <w:rsid w:val="006536C1"/>
    <w:rsid w:val="00655733"/>
    <w:rsid w:val="00655ACD"/>
    <w:rsid w:val="00656725"/>
    <w:rsid w:val="00656A92"/>
    <w:rsid w:val="00656DDE"/>
    <w:rsid w:val="00660008"/>
    <w:rsid w:val="0066011D"/>
    <w:rsid w:val="006607C0"/>
    <w:rsid w:val="00660879"/>
    <w:rsid w:val="00660EED"/>
    <w:rsid w:val="006613A6"/>
    <w:rsid w:val="00661AE4"/>
    <w:rsid w:val="00662094"/>
    <w:rsid w:val="00662175"/>
    <w:rsid w:val="006627A2"/>
    <w:rsid w:val="006634E6"/>
    <w:rsid w:val="006655EE"/>
    <w:rsid w:val="00667EE7"/>
    <w:rsid w:val="00667F8D"/>
    <w:rsid w:val="00670922"/>
    <w:rsid w:val="00670B97"/>
    <w:rsid w:val="00670BE1"/>
    <w:rsid w:val="0067114E"/>
    <w:rsid w:val="0067218F"/>
    <w:rsid w:val="00672252"/>
    <w:rsid w:val="006722D4"/>
    <w:rsid w:val="006731B9"/>
    <w:rsid w:val="00673509"/>
    <w:rsid w:val="006741F2"/>
    <w:rsid w:val="00674CC3"/>
    <w:rsid w:val="0067510F"/>
    <w:rsid w:val="00675C72"/>
    <w:rsid w:val="00676AD6"/>
    <w:rsid w:val="00676D66"/>
    <w:rsid w:val="006771F9"/>
    <w:rsid w:val="00677302"/>
    <w:rsid w:val="00677504"/>
    <w:rsid w:val="006776D7"/>
    <w:rsid w:val="00677A20"/>
    <w:rsid w:val="00681003"/>
    <w:rsid w:val="006817C9"/>
    <w:rsid w:val="00682372"/>
    <w:rsid w:val="00683ECE"/>
    <w:rsid w:val="00684ED1"/>
    <w:rsid w:val="00686453"/>
    <w:rsid w:val="00687033"/>
    <w:rsid w:val="006875FF"/>
    <w:rsid w:val="006876D5"/>
    <w:rsid w:val="006916B0"/>
    <w:rsid w:val="00693400"/>
    <w:rsid w:val="00693721"/>
    <w:rsid w:val="00695FC2"/>
    <w:rsid w:val="00696078"/>
    <w:rsid w:val="00696949"/>
    <w:rsid w:val="00697052"/>
    <w:rsid w:val="006A174C"/>
    <w:rsid w:val="006A1930"/>
    <w:rsid w:val="006A3C6E"/>
    <w:rsid w:val="006A404C"/>
    <w:rsid w:val="006A4168"/>
    <w:rsid w:val="006A46FB"/>
    <w:rsid w:val="006A4EAC"/>
    <w:rsid w:val="006A4F47"/>
    <w:rsid w:val="006A507C"/>
    <w:rsid w:val="006A5E28"/>
    <w:rsid w:val="006A5F1B"/>
    <w:rsid w:val="006A697B"/>
    <w:rsid w:val="006A7609"/>
    <w:rsid w:val="006A7AFF"/>
    <w:rsid w:val="006B07D6"/>
    <w:rsid w:val="006B0B64"/>
    <w:rsid w:val="006B0E23"/>
    <w:rsid w:val="006B14FA"/>
    <w:rsid w:val="006B1816"/>
    <w:rsid w:val="006B2099"/>
    <w:rsid w:val="006B230F"/>
    <w:rsid w:val="006B2D47"/>
    <w:rsid w:val="006B3AE4"/>
    <w:rsid w:val="006B50CF"/>
    <w:rsid w:val="006B5412"/>
    <w:rsid w:val="006B587C"/>
    <w:rsid w:val="006B65A1"/>
    <w:rsid w:val="006B6910"/>
    <w:rsid w:val="006B6C17"/>
    <w:rsid w:val="006C03B8"/>
    <w:rsid w:val="006C10C0"/>
    <w:rsid w:val="006C1DB4"/>
    <w:rsid w:val="006C3334"/>
    <w:rsid w:val="006C39FA"/>
    <w:rsid w:val="006C417E"/>
    <w:rsid w:val="006C4A5C"/>
    <w:rsid w:val="006C529B"/>
    <w:rsid w:val="006C5CFC"/>
    <w:rsid w:val="006C5E69"/>
    <w:rsid w:val="006C5EC9"/>
    <w:rsid w:val="006C6059"/>
    <w:rsid w:val="006C6949"/>
    <w:rsid w:val="006C6956"/>
    <w:rsid w:val="006C7522"/>
    <w:rsid w:val="006D103F"/>
    <w:rsid w:val="006D1569"/>
    <w:rsid w:val="006D356F"/>
    <w:rsid w:val="006D4770"/>
    <w:rsid w:val="006D4938"/>
    <w:rsid w:val="006D5177"/>
    <w:rsid w:val="006D5698"/>
    <w:rsid w:val="006D65CA"/>
    <w:rsid w:val="006D6B00"/>
    <w:rsid w:val="006D6F08"/>
    <w:rsid w:val="006E062C"/>
    <w:rsid w:val="006E2108"/>
    <w:rsid w:val="006E23DE"/>
    <w:rsid w:val="006E249B"/>
    <w:rsid w:val="006E28B7"/>
    <w:rsid w:val="006E2942"/>
    <w:rsid w:val="006E30D9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11FE"/>
    <w:rsid w:val="006F145E"/>
    <w:rsid w:val="006F1B70"/>
    <w:rsid w:val="006F2C1D"/>
    <w:rsid w:val="006F3315"/>
    <w:rsid w:val="006F341D"/>
    <w:rsid w:val="006F35CC"/>
    <w:rsid w:val="006F3620"/>
    <w:rsid w:val="006F3CDE"/>
    <w:rsid w:val="006F58D4"/>
    <w:rsid w:val="006F5AFE"/>
    <w:rsid w:val="006F733A"/>
    <w:rsid w:val="00700A9B"/>
    <w:rsid w:val="00700D8F"/>
    <w:rsid w:val="0070104C"/>
    <w:rsid w:val="007020A0"/>
    <w:rsid w:val="007027CF"/>
    <w:rsid w:val="007028ED"/>
    <w:rsid w:val="0070346E"/>
    <w:rsid w:val="0070393E"/>
    <w:rsid w:val="00703C0A"/>
    <w:rsid w:val="00703CA3"/>
    <w:rsid w:val="00704EDB"/>
    <w:rsid w:val="00705532"/>
    <w:rsid w:val="0070555B"/>
    <w:rsid w:val="00706101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3C"/>
    <w:rsid w:val="00713D85"/>
    <w:rsid w:val="00713E0D"/>
    <w:rsid w:val="007148D3"/>
    <w:rsid w:val="007156A6"/>
    <w:rsid w:val="00715B9A"/>
    <w:rsid w:val="0071628D"/>
    <w:rsid w:val="00720071"/>
    <w:rsid w:val="00721461"/>
    <w:rsid w:val="00721753"/>
    <w:rsid w:val="0072363F"/>
    <w:rsid w:val="00724338"/>
    <w:rsid w:val="007253A8"/>
    <w:rsid w:val="007257E0"/>
    <w:rsid w:val="007259F3"/>
    <w:rsid w:val="00726921"/>
    <w:rsid w:val="00726EA6"/>
    <w:rsid w:val="00727208"/>
    <w:rsid w:val="007274EF"/>
    <w:rsid w:val="00727680"/>
    <w:rsid w:val="00727F70"/>
    <w:rsid w:val="0073172A"/>
    <w:rsid w:val="0073262D"/>
    <w:rsid w:val="00732EB3"/>
    <w:rsid w:val="00733D5D"/>
    <w:rsid w:val="007348B1"/>
    <w:rsid w:val="00734C9F"/>
    <w:rsid w:val="007362A0"/>
    <w:rsid w:val="007362A6"/>
    <w:rsid w:val="00736D7D"/>
    <w:rsid w:val="007375F2"/>
    <w:rsid w:val="00737CC4"/>
    <w:rsid w:val="00740E58"/>
    <w:rsid w:val="0074133E"/>
    <w:rsid w:val="00743630"/>
    <w:rsid w:val="007439CB"/>
    <w:rsid w:val="00743C1D"/>
    <w:rsid w:val="007445A0"/>
    <w:rsid w:val="0074524B"/>
    <w:rsid w:val="00745442"/>
    <w:rsid w:val="0074601C"/>
    <w:rsid w:val="007466F8"/>
    <w:rsid w:val="0074762D"/>
    <w:rsid w:val="00747C5A"/>
    <w:rsid w:val="00747D8B"/>
    <w:rsid w:val="00747ED0"/>
    <w:rsid w:val="007504C4"/>
    <w:rsid w:val="00751228"/>
    <w:rsid w:val="00753169"/>
    <w:rsid w:val="00753618"/>
    <w:rsid w:val="0075458A"/>
    <w:rsid w:val="007571E1"/>
    <w:rsid w:val="0075746B"/>
    <w:rsid w:val="007604B2"/>
    <w:rsid w:val="007605F1"/>
    <w:rsid w:val="00760D11"/>
    <w:rsid w:val="00763855"/>
    <w:rsid w:val="00763A55"/>
    <w:rsid w:val="007642FB"/>
    <w:rsid w:val="007643E4"/>
    <w:rsid w:val="0076492C"/>
    <w:rsid w:val="00765281"/>
    <w:rsid w:val="0076535D"/>
    <w:rsid w:val="00766BAD"/>
    <w:rsid w:val="00767CCE"/>
    <w:rsid w:val="0077066C"/>
    <w:rsid w:val="00770C31"/>
    <w:rsid w:val="0077182C"/>
    <w:rsid w:val="00771B71"/>
    <w:rsid w:val="00772F7E"/>
    <w:rsid w:val="00774CBB"/>
    <w:rsid w:val="00775299"/>
    <w:rsid w:val="007755F2"/>
    <w:rsid w:val="00776122"/>
    <w:rsid w:val="00776416"/>
    <w:rsid w:val="00776971"/>
    <w:rsid w:val="00776D36"/>
    <w:rsid w:val="00777F79"/>
    <w:rsid w:val="00781583"/>
    <w:rsid w:val="0078177E"/>
    <w:rsid w:val="0078242E"/>
    <w:rsid w:val="0078304C"/>
    <w:rsid w:val="00783177"/>
    <w:rsid w:val="00783673"/>
    <w:rsid w:val="00783675"/>
    <w:rsid w:val="00783C99"/>
    <w:rsid w:val="00783CF1"/>
    <w:rsid w:val="007849A2"/>
    <w:rsid w:val="00785490"/>
    <w:rsid w:val="00786350"/>
    <w:rsid w:val="007869BE"/>
    <w:rsid w:val="00787302"/>
    <w:rsid w:val="00787DE5"/>
    <w:rsid w:val="0079042B"/>
    <w:rsid w:val="00791387"/>
    <w:rsid w:val="00791678"/>
    <w:rsid w:val="007919A6"/>
    <w:rsid w:val="00792078"/>
    <w:rsid w:val="007925EA"/>
    <w:rsid w:val="00793CD8"/>
    <w:rsid w:val="00793DC8"/>
    <w:rsid w:val="0079498B"/>
    <w:rsid w:val="007956A6"/>
    <w:rsid w:val="007959FB"/>
    <w:rsid w:val="00795C92"/>
    <w:rsid w:val="00796231"/>
    <w:rsid w:val="00796286"/>
    <w:rsid w:val="00797B4A"/>
    <w:rsid w:val="00797C75"/>
    <w:rsid w:val="007A05B9"/>
    <w:rsid w:val="007A0B89"/>
    <w:rsid w:val="007A0FBF"/>
    <w:rsid w:val="007A1CB3"/>
    <w:rsid w:val="007A2B22"/>
    <w:rsid w:val="007A306F"/>
    <w:rsid w:val="007A3EF8"/>
    <w:rsid w:val="007A43A6"/>
    <w:rsid w:val="007A4DA1"/>
    <w:rsid w:val="007A4F2D"/>
    <w:rsid w:val="007A58A6"/>
    <w:rsid w:val="007A59FA"/>
    <w:rsid w:val="007A5D82"/>
    <w:rsid w:val="007B0422"/>
    <w:rsid w:val="007B1A53"/>
    <w:rsid w:val="007B3D2D"/>
    <w:rsid w:val="007B4319"/>
    <w:rsid w:val="007B503C"/>
    <w:rsid w:val="007B50AE"/>
    <w:rsid w:val="007B511B"/>
    <w:rsid w:val="007B51DF"/>
    <w:rsid w:val="007B5B53"/>
    <w:rsid w:val="007B61F1"/>
    <w:rsid w:val="007B69DC"/>
    <w:rsid w:val="007C05DD"/>
    <w:rsid w:val="007C0EAF"/>
    <w:rsid w:val="007C3817"/>
    <w:rsid w:val="007C3D18"/>
    <w:rsid w:val="007C4975"/>
    <w:rsid w:val="007C4C15"/>
    <w:rsid w:val="007C5260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4E5"/>
    <w:rsid w:val="007D068E"/>
    <w:rsid w:val="007D0838"/>
    <w:rsid w:val="007D106F"/>
    <w:rsid w:val="007D3035"/>
    <w:rsid w:val="007D3102"/>
    <w:rsid w:val="007D318A"/>
    <w:rsid w:val="007D4EE8"/>
    <w:rsid w:val="007D5901"/>
    <w:rsid w:val="007D607D"/>
    <w:rsid w:val="007D6887"/>
    <w:rsid w:val="007D6E99"/>
    <w:rsid w:val="007D7526"/>
    <w:rsid w:val="007D778D"/>
    <w:rsid w:val="007D7CCC"/>
    <w:rsid w:val="007D7DCF"/>
    <w:rsid w:val="007E178E"/>
    <w:rsid w:val="007E1E32"/>
    <w:rsid w:val="007E2733"/>
    <w:rsid w:val="007E27CA"/>
    <w:rsid w:val="007E2C66"/>
    <w:rsid w:val="007E3250"/>
    <w:rsid w:val="007E4610"/>
    <w:rsid w:val="007E4715"/>
    <w:rsid w:val="007E4E2C"/>
    <w:rsid w:val="007E505B"/>
    <w:rsid w:val="007E5EFF"/>
    <w:rsid w:val="007E5FB2"/>
    <w:rsid w:val="007E62AC"/>
    <w:rsid w:val="007E67FE"/>
    <w:rsid w:val="007E7091"/>
    <w:rsid w:val="007E7C66"/>
    <w:rsid w:val="007E7F7C"/>
    <w:rsid w:val="007F007D"/>
    <w:rsid w:val="007F22C6"/>
    <w:rsid w:val="007F3FE7"/>
    <w:rsid w:val="007F46C5"/>
    <w:rsid w:val="007F4837"/>
    <w:rsid w:val="007F50FB"/>
    <w:rsid w:val="007F512E"/>
    <w:rsid w:val="007F601B"/>
    <w:rsid w:val="007F7230"/>
    <w:rsid w:val="00800E95"/>
    <w:rsid w:val="00801754"/>
    <w:rsid w:val="00802800"/>
    <w:rsid w:val="008028BA"/>
    <w:rsid w:val="00802FD1"/>
    <w:rsid w:val="00803708"/>
    <w:rsid w:val="00803FAE"/>
    <w:rsid w:val="0080412C"/>
    <w:rsid w:val="008041E6"/>
    <w:rsid w:val="0080438B"/>
    <w:rsid w:val="00804419"/>
    <w:rsid w:val="00804506"/>
    <w:rsid w:val="008055E4"/>
    <w:rsid w:val="00805D16"/>
    <w:rsid w:val="0080605F"/>
    <w:rsid w:val="008064ED"/>
    <w:rsid w:val="00806896"/>
    <w:rsid w:val="00807786"/>
    <w:rsid w:val="00807D52"/>
    <w:rsid w:val="00810438"/>
    <w:rsid w:val="00810869"/>
    <w:rsid w:val="008109CE"/>
    <w:rsid w:val="00811CA0"/>
    <w:rsid w:val="00811F8A"/>
    <w:rsid w:val="00811FCB"/>
    <w:rsid w:val="0081260D"/>
    <w:rsid w:val="008144EF"/>
    <w:rsid w:val="00815454"/>
    <w:rsid w:val="008158D6"/>
    <w:rsid w:val="0081599E"/>
    <w:rsid w:val="00815DC5"/>
    <w:rsid w:val="0081642F"/>
    <w:rsid w:val="00816650"/>
    <w:rsid w:val="00817196"/>
    <w:rsid w:val="00817BB8"/>
    <w:rsid w:val="00820E6D"/>
    <w:rsid w:val="00821725"/>
    <w:rsid w:val="0082203C"/>
    <w:rsid w:val="008235DB"/>
    <w:rsid w:val="008242C5"/>
    <w:rsid w:val="00824AB4"/>
    <w:rsid w:val="00824C9F"/>
    <w:rsid w:val="00825284"/>
    <w:rsid w:val="00825C42"/>
    <w:rsid w:val="00825D25"/>
    <w:rsid w:val="00826E60"/>
    <w:rsid w:val="00827D6F"/>
    <w:rsid w:val="008327B2"/>
    <w:rsid w:val="008376AC"/>
    <w:rsid w:val="008412EA"/>
    <w:rsid w:val="008416E6"/>
    <w:rsid w:val="00842A07"/>
    <w:rsid w:val="00843779"/>
    <w:rsid w:val="008444E8"/>
    <w:rsid w:val="00844B85"/>
    <w:rsid w:val="00844E80"/>
    <w:rsid w:val="00845754"/>
    <w:rsid w:val="00846FE7"/>
    <w:rsid w:val="0084712D"/>
    <w:rsid w:val="00847CF6"/>
    <w:rsid w:val="00850135"/>
    <w:rsid w:val="008509F7"/>
    <w:rsid w:val="008530EC"/>
    <w:rsid w:val="008533AE"/>
    <w:rsid w:val="008537BD"/>
    <w:rsid w:val="00853FD9"/>
    <w:rsid w:val="00854237"/>
    <w:rsid w:val="008568B9"/>
    <w:rsid w:val="00856911"/>
    <w:rsid w:val="00857F50"/>
    <w:rsid w:val="0086005E"/>
    <w:rsid w:val="00860782"/>
    <w:rsid w:val="00861586"/>
    <w:rsid w:val="00862126"/>
    <w:rsid w:val="0086318D"/>
    <w:rsid w:val="008632BD"/>
    <w:rsid w:val="00864445"/>
    <w:rsid w:val="00865BAC"/>
    <w:rsid w:val="00865C41"/>
    <w:rsid w:val="00866B27"/>
    <w:rsid w:val="00866B94"/>
    <w:rsid w:val="00866DEA"/>
    <w:rsid w:val="0086700B"/>
    <w:rsid w:val="008677FD"/>
    <w:rsid w:val="008706D4"/>
    <w:rsid w:val="00870F8A"/>
    <w:rsid w:val="008719A4"/>
    <w:rsid w:val="00871D23"/>
    <w:rsid w:val="00874312"/>
    <w:rsid w:val="0087437C"/>
    <w:rsid w:val="0087448C"/>
    <w:rsid w:val="00875CD7"/>
    <w:rsid w:val="00876234"/>
    <w:rsid w:val="008762BD"/>
    <w:rsid w:val="00876932"/>
    <w:rsid w:val="00876B4D"/>
    <w:rsid w:val="00876CBD"/>
    <w:rsid w:val="00876FC3"/>
    <w:rsid w:val="0087701B"/>
    <w:rsid w:val="008773A2"/>
    <w:rsid w:val="00877F18"/>
    <w:rsid w:val="00880032"/>
    <w:rsid w:val="008804C2"/>
    <w:rsid w:val="00881CBB"/>
    <w:rsid w:val="0088205D"/>
    <w:rsid w:val="00883593"/>
    <w:rsid w:val="0088442E"/>
    <w:rsid w:val="008853B3"/>
    <w:rsid w:val="00885BD5"/>
    <w:rsid w:val="008861D4"/>
    <w:rsid w:val="00886B63"/>
    <w:rsid w:val="00892F30"/>
    <w:rsid w:val="00893321"/>
    <w:rsid w:val="00894A88"/>
    <w:rsid w:val="00895386"/>
    <w:rsid w:val="00895BFF"/>
    <w:rsid w:val="00895EAC"/>
    <w:rsid w:val="00897183"/>
    <w:rsid w:val="008A088D"/>
    <w:rsid w:val="008A1538"/>
    <w:rsid w:val="008A21FF"/>
    <w:rsid w:val="008A296B"/>
    <w:rsid w:val="008A29B9"/>
    <w:rsid w:val="008A2CE2"/>
    <w:rsid w:val="008A2E33"/>
    <w:rsid w:val="008A30AC"/>
    <w:rsid w:val="008A38D4"/>
    <w:rsid w:val="008A44B8"/>
    <w:rsid w:val="008A46E5"/>
    <w:rsid w:val="008A51A8"/>
    <w:rsid w:val="008A54C7"/>
    <w:rsid w:val="008A5C94"/>
    <w:rsid w:val="008A77D8"/>
    <w:rsid w:val="008A7C37"/>
    <w:rsid w:val="008B0483"/>
    <w:rsid w:val="008B05B3"/>
    <w:rsid w:val="008B120C"/>
    <w:rsid w:val="008B2E4F"/>
    <w:rsid w:val="008B3590"/>
    <w:rsid w:val="008B3C4B"/>
    <w:rsid w:val="008B4C32"/>
    <w:rsid w:val="008B51A0"/>
    <w:rsid w:val="008B592A"/>
    <w:rsid w:val="008B70B9"/>
    <w:rsid w:val="008B71B4"/>
    <w:rsid w:val="008B7566"/>
    <w:rsid w:val="008B7997"/>
    <w:rsid w:val="008B7B5C"/>
    <w:rsid w:val="008B7DBA"/>
    <w:rsid w:val="008C0B84"/>
    <w:rsid w:val="008C0C99"/>
    <w:rsid w:val="008C1BBC"/>
    <w:rsid w:val="008C1C91"/>
    <w:rsid w:val="008C2017"/>
    <w:rsid w:val="008C39D4"/>
    <w:rsid w:val="008C3CF5"/>
    <w:rsid w:val="008C4958"/>
    <w:rsid w:val="008C4BAA"/>
    <w:rsid w:val="008C512E"/>
    <w:rsid w:val="008C6AE8"/>
    <w:rsid w:val="008C6C88"/>
    <w:rsid w:val="008C6C9F"/>
    <w:rsid w:val="008C6F68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D796C"/>
    <w:rsid w:val="008E065E"/>
    <w:rsid w:val="008E0927"/>
    <w:rsid w:val="008E0B15"/>
    <w:rsid w:val="008E0FA9"/>
    <w:rsid w:val="008E138E"/>
    <w:rsid w:val="008E1909"/>
    <w:rsid w:val="008E1990"/>
    <w:rsid w:val="008E19AD"/>
    <w:rsid w:val="008E2582"/>
    <w:rsid w:val="008E28D1"/>
    <w:rsid w:val="008E332D"/>
    <w:rsid w:val="008E36B1"/>
    <w:rsid w:val="008E3E72"/>
    <w:rsid w:val="008E401A"/>
    <w:rsid w:val="008E4D7C"/>
    <w:rsid w:val="008E50C2"/>
    <w:rsid w:val="008E6E41"/>
    <w:rsid w:val="008F0DA9"/>
    <w:rsid w:val="008F159A"/>
    <w:rsid w:val="008F1EAB"/>
    <w:rsid w:val="008F2466"/>
    <w:rsid w:val="008F2752"/>
    <w:rsid w:val="008F33DC"/>
    <w:rsid w:val="008F3974"/>
    <w:rsid w:val="008F39DD"/>
    <w:rsid w:val="008F477F"/>
    <w:rsid w:val="008F5E84"/>
    <w:rsid w:val="008F6281"/>
    <w:rsid w:val="008F645F"/>
    <w:rsid w:val="008F6CB9"/>
    <w:rsid w:val="009021B7"/>
    <w:rsid w:val="00902350"/>
    <w:rsid w:val="009024DE"/>
    <w:rsid w:val="0090336B"/>
    <w:rsid w:val="009038B8"/>
    <w:rsid w:val="009050D7"/>
    <w:rsid w:val="009053AA"/>
    <w:rsid w:val="00906939"/>
    <w:rsid w:val="00907502"/>
    <w:rsid w:val="00910245"/>
    <w:rsid w:val="00910A74"/>
    <w:rsid w:val="00910B7D"/>
    <w:rsid w:val="009118A7"/>
    <w:rsid w:val="00911DFB"/>
    <w:rsid w:val="0091271D"/>
    <w:rsid w:val="00912741"/>
    <w:rsid w:val="009139D9"/>
    <w:rsid w:val="00914AD8"/>
    <w:rsid w:val="00914E87"/>
    <w:rsid w:val="00915A75"/>
    <w:rsid w:val="00916079"/>
    <w:rsid w:val="00917CE9"/>
    <w:rsid w:val="00920BF2"/>
    <w:rsid w:val="00921278"/>
    <w:rsid w:val="009215CA"/>
    <w:rsid w:val="00921D86"/>
    <w:rsid w:val="00922010"/>
    <w:rsid w:val="009225A8"/>
    <w:rsid w:val="009244D0"/>
    <w:rsid w:val="00926C12"/>
    <w:rsid w:val="009305EA"/>
    <w:rsid w:val="00931BD9"/>
    <w:rsid w:val="00932336"/>
    <w:rsid w:val="0093233C"/>
    <w:rsid w:val="0093370E"/>
    <w:rsid w:val="009341BA"/>
    <w:rsid w:val="00934778"/>
    <w:rsid w:val="00934C29"/>
    <w:rsid w:val="00934D5E"/>
    <w:rsid w:val="00934E24"/>
    <w:rsid w:val="009361A0"/>
    <w:rsid w:val="009368F3"/>
    <w:rsid w:val="0093735F"/>
    <w:rsid w:val="0094135F"/>
    <w:rsid w:val="00941636"/>
    <w:rsid w:val="00941D5E"/>
    <w:rsid w:val="00942008"/>
    <w:rsid w:val="009426EF"/>
    <w:rsid w:val="00942B59"/>
    <w:rsid w:val="0094367A"/>
    <w:rsid w:val="00943742"/>
    <w:rsid w:val="00943B5A"/>
    <w:rsid w:val="00944056"/>
    <w:rsid w:val="00944104"/>
    <w:rsid w:val="00944FEE"/>
    <w:rsid w:val="009456DA"/>
    <w:rsid w:val="00945C05"/>
    <w:rsid w:val="00946945"/>
    <w:rsid w:val="00946F0B"/>
    <w:rsid w:val="00947713"/>
    <w:rsid w:val="00947A55"/>
    <w:rsid w:val="00947DD1"/>
    <w:rsid w:val="00950AAA"/>
    <w:rsid w:val="00950B8D"/>
    <w:rsid w:val="00950DE7"/>
    <w:rsid w:val="009511EE"/>
    <w:rsid w:val="00952C3E"/>
    <w:rsid w:val="00953920"/>
    <w:rsid w:val="00953D47"/>
    <w:rsid w:val="00954BF2"/>
    <w:rsid w:val="0095564F"/>
    <w:rsid w:val="0095681E"/>
    <w:rsid w:val="009568C3"/>
    <w:rsid w:val="00956CB9"/>
    <w:rsid w:val="009572D4"/>
    <w:rsid w:val="009603C2"/>
    <w:rsid w:val="00960520"/>
    <w:rsid w:val="00960848"/>
    <w:rsid w:val="00960BE9"/>
    <w:rsid w:val="00961921"/>
    <w:rsid w:val="00961C4E"/>
    <w:rsid w:val="00962703"/>
    <w:rsid w:val="0096379D"/>
    <w:rsid w:val="00963E7C"/>
    <w:rsid w:val="00963ECC"/>
    <w:rsid w:val="0096430A"/>
    <w:rsid w:val="00964B5A"/>
    <w:rsid w:val="0096554B"/>
    <w:rsid w:val="0096584A"/>
    <w:rsid w:val="00965F45"/>
    <w:rsid w:val="00967861"/>
    <w:rsid w:val="00967958"/>
    <w:rsid w:val="00967990"/>
    <w:rsid w:val="00971271"/>
    <w:rsid w:val="00971626"/>
    <w:rsid w:val="00971F08"/>
    <w:rsid w:val="0097352A"/>
    <w:rsid w:val="009737B4"/>
    <w:rsid w:val="00974B87"/>
    <w:rsid w:val="00975F53"/>
    <w:rsid w:val="0097603D"/>
    <w:rsid w:val="00976949"/>
    <w:rsid w:val="0097767E"/>
    <w:rsid w:val="009802B4"/>
    <w:rsid w:val="00980477"/>
    <w:rsid w:val="00980B13"/>
    <w:rsid w:val="00983284"/>
    <w:rsid w:val="009834A4"/>
    <w:rsid w:val="00985251"/>
    <w:rsid w:val="00985253"/>
    <w:rsid w:val="009853B3"/>
    <w:rsid w:val="00986CF1"/>
    <w:rsid w:val="0098748E"/>
    <w:rsid w:val="009876E4"/>
    <w:rsid w:val="00987BB5"/>
    <w:rsid w:val="0099037C"/>
    <w:rsid w:val="00990557"/>
    <w:rsid w:val="00990630"/>
    <w:rsid w:val="00991761"/>
    <w:rsid w:val="00991FCD"/>
    <w:rsid w:val="00992C79"/>
    <w:rsid w:val="00994B72"/>
    <w:rsid w:val="00994DCA"/>
    <w:rsid w:val="00995EF2"/>
    <w:rsid w:val="009960EC"/>
    <w:rsid w:val="00996FDC"/>
    <w:rsid w:val="009970DD"/>
    <w:rsid w:val="009A0DDD"/>
    <w:rsid w:val="009A0F55"/>
    <w:rsid w:val="009A0FBA"/>
    <w:rsid w:val="009A11A5"/>
    <w:rsid w:val="009A1601"/>
    <w:rsid w:val="009A24C7"/>
    <w:rsid w:val="009A3F2C"/>
    <w:rsid w:val="009A408C"/>
    <w:rsid w:val="009A462D"/>
    <w:rsid w:val="009A4B05"/>
    <w:rsid w:val="009A55A1"/>
    <w:rsid w:val="009A5B25"/>
    <w:rsid w:val="009A5CBA"/>
    <w:rsid w:val="009A5E62"/>
    <w:rsid w:val="009A7541"/>
    <w:rsid w:val="009A774F"/>
    <w:rsid w:val="009A782A"/>
    <w:rsid w:val="009A7FCF"/>
    <w:rsid w:val="009B06CF"/>
    <w:rsid w:val="009B0F4E"/>
    <w:rsid w:val="009B0F9A"/>
    <w:rsid w:val="009B1126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2317"/>
    <w:rsid w:val="009C403E"/>
    <w:rsid w:val="009C5CB2"/>
    <w:rsid w:val="009C66C6"/>
    <w:rsid w:val="009C701E"/>
    <w:rsid w:val="009C75AB"/>
    <w:rsid w:val="009C7FE0"/>
    <w:rsid w:val="009D4AFC"/>
    <w:rsid w:val="009D4FF0"/>
    <w:rsid w:val="009D703C"/>
    <w:rsid w:val="009D718F"/>
    <w:rsid w:val="009E068F"/>
    <w:rsid w:val="009E0E1A"/>
    <w:rsid w:val="009E14E0"/>
    <w:rsid w:val="009E27E3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393F"/>
    <w:rsid w:val="009F44B4"/>
    <w:rsid w:val="009F7BC6"/>
    <w:rsid w:val="009F7C40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6149"/>
    <w:rsid w:val="00A075FB"/>
    <w:rsid w:val="00A1039D"/>
    <w:rsid w:val="00A109A1"/>
    <w:rsid w:val="00A10AAD"/>
    <w:rsid w:val="00A10E0F"/>
    <w:rsid w:val="00A1284B"/>
    <w:rsid w:val="00A12FA0"/>
    <w:rsid w:val="00A1324D"/>
    <w:rsid w:val="00A13E54"/>
    <w:rsid w:val="00A144B0"/>
    <w:rsid w:val="00A1547B"/>
    <w:rsid w:val="00A15687"/>
    <w:rsid w:val="00A15E53"/>
    <w:rsid w:val="00A17F63"/>
    <w:rsid w:val="00A210D9"/>
    <w:rsid w:val="00A2193B"/>
    <w:rsid w:val="00A228BD"/>
    <w:rsid w:val="00A2351A"/>
    <w:rsid w:val="00A23C94"/>
    <w:rsid w:val="00A24346"/>
    <w:rsid w:val="00A25F72"/>
    <w:rsid w:val="00A26425"/>
    <w:rsid w:val="00A264A9"/>
    <w:rsid w:val="00A27785"/>
    <w:rsid w:val="00A30187"/>
    <w:rsid w:val="00A32FE7"/>
    <w:rsid w:val="00A34259"/>
    <w:rsid w:val="00A3448A"/>
    <w:rsid w:val="00A3495D"/>
    <w:rsid w:val="00A36297"/>
    <w:rsid w:val="00A36B87"/>
    <w:rsid w:val="00A3703F"/>
    <w:rsid w:val="00A370CE"/>
    <w:rsid w:val="00A37400"/>
    <w:rsid w:val="00A40822"/>
    <w:rsid w:val="00A412D5"/>
    <w:rsid w:val="00A41E2B"/>
    <w:rsid w:val="00A440D0"/>
    <w:rsid w:val="00A45B74"/>
    <w:rsid w:val="00A46150"/>
    <w:rsid w:val="00A4775C"/>
    <w:rsid w:val="00A47976"/>
    <w:rsid w:val="00A50C42"/>
    <w:rsid w:val="00A50C86"/>
    <w:rsid w:val="00A511F1"/>
    <w:rsid w:val="00A52AA6"/>
    <w:rsid w:val="00A52ADC"/>
    <w:rsid w:val="00A52E1D"/>
    <w:rsid w:val="00A551E3"/>
    <w:rsid w:val="00A55477"/>
    <w:rsid w:val="00A55833"/>
    <w:rsid w:val="00A55BE6"/>
    <w:rsid w:val="00A56825"/>
    <w:rsid w:val="00A56CE2"/>
    <w:rsid w:val="00A60A02"/>
    <w:rsid w:val="00A61499"/>
    <w:rsid w:val="00A62599"/>
    <w:rsid w:val="00A62617"/>
    <w:rsid w:val="00A62A77"/>
    <w:rsid w:val="00A630EC"/>
    <w:rsid w:val="00A63483"/>
    <w:rsid w:val="00A64A51"/>
    <w:rsid w:val="00A657D7"/>
    <w:rsid w:val="00A65AA8"/>
    <w:rsid w:val="00A65DFB"/>
    <w:rsid w:val="00A660AC"/>
    <w:rsid w:val="00A67522"/>
    <w:rsid w:val="00A67664"/>
    <w:rsid w:val="00A67E6C"/>
    <w:rsid w:val="00A704BC"/>
    <w:rsid w:val="00A71209"/>
    <w:rsid w:val="00A712D9"/>
    <w:rsid w:val="00A7175B"/>
    <w:rsid w:val="00A71B99"/>
    <w:rsid w:val="00A732CB"/>
    <w:rsid w:val="00A739D0"/>
    <w:rsid w:val="00A73F9F"/>
    <w:rsid w:val="00A746B4"/>
    <w:rsid w:val="00A761D4"/>
    <w:rsid w:val="00A76593"/>
    <w:rsid w:val="00A7730D"/>
    <w:rsid w:val="00A77EC4"/>
    <w:rsid w:val="00A80813"/>
    <w:rsid w:val="00A81F3B"/>
    <w:rsid w:val="00A82158"/>
    <w:rsid w:val="00A838B0"/>
    <w:rsid w:val="00A84890"/>
    <w:rsid w:val="00A84D6B"/>
    <w:rsid w:val="00A8555A"/>
    <w:rsid w:val="00A85AD2"/>
    <w:rsid w:val="00A865AF"/>
    <w:rsid w:val="00A86750"/>
    <w:rsid w:val="00A87E69"/>
    <w:rsid w:val="00A91428"/>
    <w:rsid w:val="00A91F4A"/>
    <w:rsid w:val="00A92879"/>
    <w:rsid w:val="00A92BEC"/>
    <w:rsid w:val="00A93EA4"/>
    <w:rsid w:val="00A9407D"/>
    <w:rsid w:val="00A9442A"/>
    <w:rsid w:val="00A94476"/>
    <w:rsid w:val="00A94CA8"/>
    <w:rsid w:val="00A95961"/>
    <w:rsid w:val="00A96417"/>
    <w:rsid w:val="00A96AE1"/>
    <w:rsid w:val="00A9764F"/>
    <w:rsid w:val="00A97DE3"/>
    <w:rsid w:val="00AA016F"/>
    <w:rsid w:val="00AA0B96"/>
    <w:rsid w:val="00AA1ED6"/>
    <w:rsid w:val="00AA2CFB"/>
    <w:rsid w:val="00AA2F6B"/>
    <w:rsid w:val="00AA33DF"/>
    <w:rsid w:val="00AA35B9"/>
    <w:rsid w:val="00AA36AE"/>
    <w:rsid w:val="00AA505F"/>
    <w:rsid w:val="00AA51D6"/>
    <w:rsid w:val="00AA5BFC"/>
    <w:rsid w:val="00AA73BE"/>
    <w:rsid w:val="00AB0BC8"/>
    <w:rsid w:val="00AB11CA"/>
    <w:rsid w:val="00AB14D9"/>
    <w:rsid w:val="00AB1888"/>
    <w:rsid w:val="00AB1E56"/>
    <w:rsid w:val="00AB45C6"/>
    <w:rsid w:val="00AB4AB8"/>
    <w:rsid w:val="00AB4E48"/>
    <w:rsid w:val="00AB655E"/>
    <w:rsid w:val="00AB6AF7"/>
    <w:rsid w:val="00AB6BEF"/>
    <w:rsid w:val="00AC007F"/>
    <w:rsid w:val="00AC207A"/>
    <w:rsid w:val="00AC2683"/>
    <w:rsid w:val="00AC2ECD"/>
    <w:rsid w:val="00AC3119"/>
    <w:rsid w:val="00AC3624"/>
    <w:rsid w:val="00AC4836"/>
    <w:rsid w:val="00AC49FB"/>
    <w:rsid w:val="00AC5A10"/>
    <w:rsid w:val="00AC66EF"/>
    <w:rsid w:val="00AC6DE7"/>
    <w:rsid w:val="00AC717E"/>
    <w:rsid w:val="00AC75DF"/>
    <w:rsid w:val="00AC7F4A"/>
    <w:rsid w:val="00AD0642"/>
    <w:rsid w:val="00AD0AA3"/>
    <w:rsid w:val="00AD0ECE"/>
    <w:rsid w:val="00AD0ECF"/>
    <w:rsid w:val="00AD1425"/>
    <w:rsid w:val="00AD25FA"/>
    <w:rsid w:val="00AD376A"/>
    <w:rsid w:val="00AD3F94"/>
    <w:rsid w:val="00AD4A5A"/>
    <w:rsid w:val="00AD59C5"/>
    <w:rsid w:val="00AD5ED5"/>
    <w:rsid w:val="00AD6689"/>
    <w:rsid w:val="00AD7AB4"/>
    <w:rsid w:val="00AD7B2A"/>
    <w:rsid w:val="00AE0148"/>
    <w:rsid w:val="00AE032F"/>
    <w:rsid w:val="00AE087B"/>
    <w:rsid w:val="00AE0C32"/>
    <w:rsid w:val="00AE1989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E759C"/>
    <w:rsid w:val="00AF0508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570"/>
    <w:rsid w:val="00AF5BA7"/>
    <w:rsid w:val="00AF5F3F"/>
    <w:rsid w:val="00AF6141"/>
    <w:rsid w:val="00AF78ED"/>
    <w:rsid w:val="00AF7B02"/>
    <w:rsid w:val="00AF7B0B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6297"/>
    <w:rsid w:val="00B07BB5"/>
    <w:rsid w:val="00B07D8C"/>
    <w:rsid w:val="00B101E0"/>
    <w:rsid w:val="00B12115"/>
    <w:rsid w:val="00B130C7"/>
    <w:rsid w:val="00B133D4"/>
    <w:rsid w:val="00B13A5F"/>
    <w:rsid w:val="00B157F9"/>
    <w:rsid w:val="00B162E2"/>
    <w:rsid w:val="00B162FE"/>
    <w:rsid w:val="00B16375"/>
    <w:rsid w:val="00B169BB"/>
    <w:rsid w:val="00B16CC7"/>
    <w:rsid w:val="00B16F88"/>
    <w:rsid w:val="00B17728"/>
    <w:rsid w:val="00B2014D"/>
    <w:rsid w:val="00B2016D"/>
    <w:rsid w:val="00B20256"/>
    <w:rsid w:val="00B2070A"/>
    <w:rsid w:val="00B20938"/>
    <w:rsid w:val="00B20D09"/>
    <w:rsid w:val="00B20E36"/>
    <w:rsid w:val="00B21270"/>
    <w:rsid w:val="00B21BE5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1436"/>
    <w:rsid w:val="00B321E2"/>
    <w:rsid w:val="00B32830"/>
    <w:rsid w:val="00B33221"/>
    <w:rsid w:val="00B34BAC"/>
    <w:rsid w:val="00B34C44"/>
    <w:rsid w:val="00B36940"/>
    <w:rsid w:val="00B372AA"/>
    <w:rsid w:val="00B37595"/>
    <w:rsid w:val="00B375E8"/>
    <w:rsid w:val="00B40445"/>
    <w:rsid w:val="00B41888"/>
    <w:rsid w:val="00B419A4"/>
    <w:rsid w:val="00B422E5"/>
    <w:rsid w:val="00B42E1A"/>
    <w:rsid w:val="00B42FC7"/>
    <w:rsid w:val="00B430A4"/>
    <w:rsid w:val="00B43805"/>
    <w:rsid w:val="00B439A9"/>
    <w:rsid w:val="00B453F7"/>
    <w:rsid w:val="00B45A52"/>
    <w:rsid w:val="00B45FBF"/>
    <w:rsid w:val="00B46175"/>
    <w:rsid w:val="00B47B4C"/>
    <w:rsid w:val="00B50005"/>
    <w:rsid w:val="00B51415"/>
    <w:rsid w:val="00B52E6D"/>
    <w:rsid w:val="00B532CB"/>
    <w:rsid w:val="00B54C41"/>
    <w:rsid w:val="00B557B9"/>
    <w:rsid w:val="00B5738E"/>
    <w:rsid w:val="00B57414"/>
    <w:rsid w:val="00B575C8"/>
    <w:rsid w:val="00B601FC"/>
    <w:rsid w:val="00B6065D"/>
    <w:rsid w:val="00B612A4"/>
    <w:rsid w:val="00B6253B"/>
    <w:rsid w:val="00B6329B"/>
    <w:rsid w:val="00B63698"/>
    <w:rsid w:val="00B6405D"/>
    <w:rsid w:val="00B64EBC"/>
    <w:rsid w:val="00B652D2"/>
    <w:rsid w:val="00B65D51"/>
    <w:rsid w:val="00B664C7"/>
    <w:rsid w:val="00B70B53"/>
    <w:rsid w:val="00B7321D"/>
    <w:rsid w:val="00B732C4"/>
    <w:rsid w:val="00B73748"/>
    <w:rsid w:val="00B738C2"/>
    <w:rsid w:val="00B739F6"/>
    <w:rsid w:val="00B76C86"/>
    <w:rsid w:val="00B8093E"/>
    <w:rsid w:val="00B81A6C"/>
    <w:rsid w:val="00B82679"/>
    <w:rsid w:val="00B827C2"/>
    <w:rsid w:val="00B84C8A"/>
    <w:rsid w:val="00B850CF"/>
    <w:rsid w:val="00B85623"/>
    <w:rsid w:val="00B8594E"/>
    <w:rsid w:val="00B85DE5"/>
    <w:rsid w:val="00B869D5"/>
    <w:rsid w:val="00B8702C"/>
    <w:rsid w:val="00B876F7"/>
    <w:rsid w:val="00B901BE"/>
    <w:rsid w:val="00B90F73"/>
    <w:rsid w:val="00B914B1"/>
    <w:rsid w:val="00B91E15"/>
    <w:rsid w:val="00B926C8"/>
    <w:rsid w:val="00B93B59"/>
    <w:rsid w:val="00B93B61"/>
    <w:rsid w:val="00B9406A"/>
    <w:rsid w:val="00B9589B"/>
    <w:rsid w:val="00B958C6"/>
    <w:rsid w:val="00B9597F"/>
    <w:rsid w:val="00BA00BF"/>
    <w:rsid w:val="00BA0822"/>
    <w:rsid w:val="00BA0FFD"/>
    <w:rsid w:val="00BA131A"/>
    <w:rsid w:val="00BA17E3"/>
    <w:rsid w:val="00BA202E"/>
    <w:rsid w:val="00BA2280"/>
    <w:rsid w:val="00BA2789"/>
    <w:rsid w:val="00BA2A08"/>
    <w:rsid w:val="00BA2C9A"/>
    <w:rsid w:val="00BA50BB"/>
    <w:rsid w:val="00BA541A"/>
    <w:rsid w:val="00BA56D2"/>
    <w:rsid w:val="00BA5FBB"/>
    <w:rsid w:val="00BA67BF"/>
    <w:rsid w:val="00BA76E0"/>
    <w:rsid w:val="00BA7C4F"/>
    <w:rsid w:val="00BB07CA"/>
    <w:rsid w:val="00BB096D"/>
    <w:rsid w:val="00BB0A3F"/>
    <w:rsid w:val="00BB0B8A"/>
    <w:rsid w:val="00BB127B"/>
    <w:rsid w:val="00BB180D"/>
    <w:rsid w:val="00BB20CE"/>
    <w:rsid w:val="00BB2A25"/>
    <w:rsid w:val="00BB3734"/>
    <w:rsid w:val="00BB3A60"/>
    <w:rsid w:val="00BB4706"/>
    <w:rsid w:val="00BB4845"/>
    <w:rsid w:val="00BB51E9"/>
    <w:rsid w:val="00BB535E"/>
    <w:rsid w:val="00BB681F"/>
    <w:rsid w:val="00BB749F"/>
    <w:rsid w:val="00BC0FDC"/>
    <w:rsid w:val="00BC1E3C"/>
    <w:rsid w:val="00BC27FE"/>
    <w:rsid w:val="00BC3053"/>
    <w:rsid w:val="00BC3F27"/>
    <w:rsid w:val="00BC4197"/>
    <w:rsid w:val="00BC43CB"/>
    <w:rsid w:val="00BC4D2E"/>
    <w:rsid w:val="00BC665D"/>
    <w:rsid w:val="00BC6E83"/>
    <w:rsid w:val="00BC6FDB"/>
    <w:rsid w:val="00BC7378"/>
    <w:rsid w:val="00BD30FE"/>
    <w:rsid w:val="00BD384C"/>
    <w:rsid w:val="00BD3992"/>
    <w:rsid w:val="00BD404A"/>
    <w:rsid w:val="00BD41BB"/>
    <w:rsid w:val="00BD4278"/>
    <w:rsid w:val="00BD4500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4AB7"/>
    <w:rsid w:val="00BE51C3"/>
    <w:rsid w:val="00BE5DF8"/>
    <w:rsid w:val="00BE658D"/>
    <w:rsid w:val="00BE6746"/>
    <w:rsid w:val="00BE7406"/>
    <w:rsid w:val="00BE7603"/>
    <w:rsid w:val="00BF1596"/>
    <w:rsid w:val="00BF1863"/>
    <w:rsid w:val="00BF3279"/>
    <w:rsid w:val="00BF3A4B"/>
    <w:rsid w:val="00BF3C7F"/>
    <w:rsid w:val="00BF3E4F"/>
    <w:rsid w:val="00BF476D"/>
    <w:rsid w:val="00BF5CBF"/>
    <w:rsid w:val="00BF5DAB"/>
    <w:rsid w:val="00BF69FD"/>
    <w:rsid w:val="00BF6D4F"/>
    <w:rsid w:val="00BF6F3D"/>
    <w:rsid w:val="00BF74C7"/>
    <w:rsid w:val="00C00722"/>
    <w:rsid w:val="00C00C4C"/>
    <w:rsid w:val="00C00F1A"/>
    <w:rsid w:val="00C01470"/>
    <w:rsid w:val="00C015F1"/>
    <w:rsid w:val="00C01F33"/>
    <w:rsid w:val="00C02AF1"/>
    <w:rsid w:val="00C02CC6"/>
    <w:rsid w:val="00C02EA0"/>
    <w:rsid w:val="00C02EE8"/>
    <w:rsid w:val="00C03357"/>
    <w:rsid w:val="00C03AB0"/>
    <w:rsid w:val="00C040D4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965"/>
    <w:rsid w:val="00C14D4B"/>
    <w:rsid w:val="00C15176"/>
    <w:rsid w:val="00C154BB"/>
    <w:rsid w:val="00C15ABD"/>
    <w:rsid w:val="00C15CE7"/>
    <w:rsid w:val="00C20E12"/>
    <w:rsid w:val="00C23725"/>
    <w:rsid w:val="00C24139"/>
    <w:rsid w:val="00C245EC"/>
    <w:rsid w:val="00C248BE"/>
    <w:rsid w:val="00C25A9E"/>
    <w:rsid w:val="00C25F4E"/>
    <w:rsid w:val="00C279B5"/>
    <w:rsid w:val="00C27C45"/>
    <w:rsid w:val="00C30119"/>
    <w:rsid w:val="00C3028A"/>
    <w:rsid w:val="00C30694"/>
    <w:rsid w:val="00C31550"/>
    <w:rsid w:val="00C3354C"/>
    <w:rsid w:val="00C348C5"/>
    <w:rsid w:val="00C351DF"/>
    <w:rsid w:val="00C3576C"/>
    <w:rsid w:val="00C35B6F"/>
    <w:rsid w:val="00C37099"/>
    <w:rsid w:val="00C3719D"/>
    <w:rsid w:val="00C3772D"/>
    <w:rsid w:val="00C37768"/>
    <w:rsid w:val="00C37785"/>
    <w:rsid w:val="00C37F6B"/>
    <w:rsid w:val="00C41779"/>
    <w:rsid w:val="00C41C50"/>
    <w:rsid w:val="00C42038"/>
    <w:rsid w:val="00C43E8F"/>
    <w:rsid w:val="00C452C8"/>
    <w:rsid w:val="00C4620E"/>
    <w:rsid w:val="00C46DA4"/>
    <w:rsid w:val="00C501E8"/>
    <w:rsid w:val="00C50624"/>
    <w:rsid w:val="00C516E0"/>
    <w:rsid w:val="00C51E42"/>
    <w:rsid w:val="00C52FB3"/>
    <w:rsid w:val="00C541BE"/>
    <w:rsid w:val="00C54696"/>
    <w:rsid w:val="00C54995"/>
    <w:rsid w:val="00C54D41"/>
    <w:rsid w:val="00C5511E"/>
    <w:rsid w:val="00C554CF"/>
    <w:rsid w:val="00C56373"/>
    <w:rsid w:val="00C578AF"/>
    <w:rsid w:val="00C6038C"/>
    <w:rsid w:val="00C60681"/>
    <w:rsid w:val="00C60783"/>
    <w:rsid w:val="00C61714"/>
    <w:rsid w:val="00C61C91"/>
    <w:rsid w:val="00C62675"/>
    <w:rsid w:val="00C6287B"/>
    <w:rsid w:val="00C628D7"/>
    <w:rsid w:val="00C62AD8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35E"/>
    <w:rsid w:val="00C71A92"/>
    <w:rsid w:val="00C71E52"/>
    <w:rsid w:val="00C72735"/>
    <w:rsid w:val="00C72EF4"/>
    <w:rsid w:val="00C732D6"/>
    <w:rsid w:val="00C73B8D"/>
    <w:rsid w:val="00C74B02"/>
    <w:rsid w:val="00C75AB4"/>
    <w:rsid w:val="00C75D2F"/>
    <w:rsid w:val="00C765EC"/>
    <w:rsid w:val="00C767BE"/>
    <w:rsid w:val="00C76E3C"/>
    <w:rsid w:val="00C76FBD"/>
    <w:rsid w:val="00C77571"/>
    <w:rsid w:val="00C77596"/>
    <w:rsid w:val="00C77F30"/>
    <w:rsid w:val="00C80489"/>
    <w:rsid w:val="00C81568"/>
    <w:rsid w:val="00C83478"/>
    <w:rsid w:val="00C85924"/>
    <w:rsid w:val="00C85AA0"/>
    <w:rsid w:val="00C860E9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512F"/>
    <w:rsid w:val="00C95B40"/>
    <w:rsid w:val="00C96C02"/>
    <w:rsid w:val="00C96C6A"/>
    <w:rsid w:val="00C97B40"/>
    <w:rsid w:val="00CA02E0"/>
    <w:rsid w:val="00CA1751"/>
    <w:rsid w:val="00CA176B"/>
    <w:rsid w:val="00CA1ED8"/>
    <w:rsid w:val="00CA33F2"/>
    <w:rsid w:val="00CA3604"/>
    <w:rsid w:val="00CA3B91"/>
    <w:rsid w:val="00CA4255"/>
    <w:rsid w:val="00CA44F8"/>
    <w:rsid w:val="00CA50C4"/>
    <w:rsid w:val="00CA56A3"/>
    <w:rsid w:val="00CA618F"/>
    <w:rsid w:val="00CB0076"/>
    <w:rsid w:val="00CB00AD"/>
    <w:rsid w:val="00CB05AB"/>
    <w:rsid w:val="00CB08D4"/>
    <w:rsid w:val="00CB0F02"/>
    <w:rsid w:val="00CB1239"/>
    <w:rsid w:val="00CB1460"/>
    <w:rsid w:val="00CB1F63"/>
    <w:rsid w:val="00CB2547"/>
    <w:rsid w:val="00CB2D86"/>
    <w:rsid w:val="00CB2F97"/>
    <w:rsid w:val="00CB31DD"/>
    <w:rsid w:val="00CB33C8"/>
    <w:rsid w:val="00CB3468"/>
    <w:rsid w:val="00CB4738"/>
    <w:rsid w:val="00CB509C"/>
    <w:rsid w:val="00CB5D8D"/>
    <w:rsid w:val="00CB6133"/>
    <w:rsid w:val="00CB63B7"/>
    <w:rsid w:val="00CB6A13"/>
    <w:rsid w:val="00CB7170"/>
    <w:rsid w:val="00CB799E"/>
    <w:rsid w:val="00CC040E"/>
    <w:rsid w:val="00CC0F4A"/>
    <w:rsid w:val="00CC111F"/>
    <w:rsid w:val="00CC1491"/>
    <w:rsid w:val="00CC1EBF"/>
    <w:rsid w:val="00CC2011"/>
    <w:rsid w:val="00CC2E94"/>
    <w:rsid w:val="00CC38A6"/>
    <w:rsid w:val="00CC3EA0"/>
    <w:rsid w:val="00CC41CC"/>
    <w:rsid w:val="00CC426A"/>
    <w:rsid w:val="00CC517F"/>
    <w:rsid w:val="00CC692E"/>
    <w:rsid w:val="00CC7B45"/>
    <w:rsid w:val="00CD06B7"/>
    <w:rsid w:val="00CD1188"/>
    <w:rsid w:val="00CD16B1"/>
    <w:rsid w:val="00CD21CF"/>
    <w:rsid w:val="00CD2E9E"/>
    <w:rsid w:val="00CD2ED1"/>
    <w:rsid w:val="00CD337B"/>
    <w:rsid w:val="00CD37E5"/>
    <w:rsid w:val="00CD38CC"/>
    <w:rsid w:val="00CD3A8F"/>
    <w:rsid w:val="00CD4252"/>
    <w:rsid w:val="00CD4424"/>
    <w:rsid w:val="00CD5538"/>
    <w:rsid w:val="00CD6181"/>
    <w:rsid w:val="00CD7A07"/>
    <w:rsid w:val="00CD7B87"/>
    <w:rsid w:val="00CE0404"/>
    <w:rsid w:val="00CE0424"/>
    <w:rsid w:val="00CE1FFC"/>
    <w:rsid w:val="00CE35F0"/>
    <w:rsid w:val="00CE3CB5"/>
    <w:rsid w:val="00CE3D62"/>
    <w:rsid w:val="00CE4EBA"/>
    <w:rsid w:val="00CE5C63"/>
    <w:rsid w:val="00CE6231"/>
    <w:rsid w:val="00CE6539"/>
    <w:rsid w:val="00CE7561"/>
    <w:rsid w:val="00CF1354"/>
    <w:rsid w:val="00CF2DF6"/>
    <w:rsid w:val="00CF3B1F"/>
    <w:rsid w:val="00CF3BF6"/>
    <w:rsid w:val="00CF3DC4"/>
    <w:rsid w:val="00CF4C40"/>
    <w:rsid w:val="00CF508A"/>
    <w:rsid w:val="00CF625B"/>
    <w:rsid w:val="00CF687E"/>
    <w:rsid w:val="00CF72CE"/>
    <w:rsid w:val="00CF7F53"/>
    <w:rsid w:val="00D01ED7"/>
    <w:rsid w:val="00D0250A"/>
    <w:rsid w:val="00D02520"/>
    <w:rsid w:val="00D02C0E"/>
    <w:rsid w:val="00D0318C"/>
    <w:rsid w:val="00D0349B"/>
    <w:rsid w:val="00D04AAE"/>
    <w:rsid w:val="00D05FC3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14228"/>
    <w:rsid w:val="00D152CA"/>
    <w:rsid w:val="00D15704"/>
    <w:rsid w:val="00D21230"/>
    <w:rsid w:val="00D218FF"/>
    <w:rsid w:val="00D21EF7"/>
    <w:rsid w:val="00D2232E"/>
    <w:rsid w:val="00D22540"/>
    <w:rsid w:val="00D22DE4"/>
    <w:rsid w:val="00D239A7"/>
    <w:rsid w:val="00D23BDE"/>
    <w:rsid w:val="00D23F47"/>
    <w:rsid w:val="00D25216"/>
    <w:rsid w:val="00D25DA8"/>
    <w:rsid w:val="00D27185"/>
    <w:rsid w:val="00D314C5"/>
    <w:rsid w:val="00D3346B"/>
    <w:rsid w:val="00D34123"/>
    <w:rsid w:val="00D348FC"/>
    <w:rsid w:val="00D3582F"/>
    <w:rsid w:val="00D35CB2"/>
    <w:rsid w:val="00D36E71"/>
    <w:rsid w:val="00D37D87"/>
    <w:rsid w:val="00D408EB"/>
    <w:rsid w:val="00D40A3F"/>
    <w:rsid w:val="00D40B33"/>
    <w:rsid w:val="00D4253D"/>
    <w:rsid w:val="00D42EFC"/>
    <w:rsid w:val="00D4302B"/>
    <w:rsid w:val="00D4318F"/>
    <w:rsid w:val="00D438BF"/>
    <w:rsid w:val="00D43E89"/>
    <w:rsid w:val="00D440F8"/>
    <w:rsid w:val="00D4507B"/>
    <w:rsid w:val="00D45D57"/>
    <w:rsid w:val="00D4760B"/>
    <w:rsid w:val="00D47904"/>
    <w:rsid w:val="00D47E17"/>
    <w:rsid w:val="00D50409"/>
    <w:rsid w:val="00D50EFF"/>
    <w:rsid w:val="00D51DB6"/>
    <w:rsid w:val="00D52C89"/>
    <w:rsid w:val="00D530CA"/>
    <w:rsid w:val="00D546FF"/>
    <w:rsid w:val="00D5522E"/>
    <w:rsid w:val="00D55AD5"/>
    <w:rsid w:val="00D55BA1"/>
    <w:rsid w:val="00D56460"/>
    <w:rsid w:val="00D567E5"/>
    <w:rsid w:val="00D5752F"/>
    <w:rsid w:val="00D576CA"/>
    <w:rsid w:val="00D608E8"/>
    <w:rsid w:val="00D60C4E"/>
    <w:rsid w:val="00D619B4"/>
    <w:rsid w:val="00D61AF5"/>
    <w:rsid w:val="00D63714"/>
    <w:rsid w:val="00D652B5"/>
    <w:rsid w:val="00D65796"/>
    <w:rsid w:val="00D65DB1"/>
    <w:rsid w:val="00D66155"/>
    <w:rsid w:val="00D708B0"/>
    <w:rsid w:val="00D70A8C"/>
    <w:rsid w:val="00D720EE"/>
    <w:rsid w:val="00D7275A"/>
    <w:rsid w:val="00D727A5"/>
    <w:rsid w:val="00D72FCF"/>
    <w:rsid w:val="00D74B24"/>
    <w:rsid w:val="00D7558A"/>
    <w:rsid w:val="00D76C14"/>
    <w:rsid w:val="00D76ED6"/>
    <w:rsid w:val="00D77407"/>
    <w:rsid w:val="00D77B1D"/>
    <w:rsid w:val="00D8021F"/>
    <w:rsid w:val="00D80383"/>
    <w:rsid w:val="00D80817"/>
    <w:rsid w:val="00D82092"/>
    <w:rsid w:val="00D821CE"/>
    <w:rsid w:val="00D823C6"/>
    <w:rsid w:val="00D83031"/>
    <w:rsid w:val="00D8441C"/>
    <w:rsid w:val="00D8525E"/>
    <w:rsid w:val="00D854BE"/>
    <w:rsid w:val="00D85BD2"/>
    <w:rsid w:val="00D86353"/>
    <w:rsid w:val="00D86CA3"/>
    <w:rsid w:val="00D871CE"/>
    <w:rsid w:val="00D87B5E"/>
    <w:rsid w:val="00D87B91"/>
    <w:rsid w:val="00D90275"/>
    <w:rsid w:val="00D9086B"/>
    <w:rsid w:val="00D90DA4"/>
    <w:rsid w:val="00D9145B"/>
    <w:rsid w:val="00D9196D"/>
    <w:rsid w:val="00D91F4C"/>
    <w:rsid w:val="00D92636"/>
    <w:rsid w:val="00D92982"/>
    <w:rsid w:val="00D92ED6"/>
    <w:rsid w:val="00D92FF2"/>
    <w:rsid w:val="00D93FA9"/>
    <w:rsid w:val="00D9453C"/>
    <w:rsid w:val="00D95C9D"/>
    <w:rsid w:val="00D96160"/>
    <w:rsid w:val="00D96C0C"/>
    <w:rsid w:val="00DA0AD9"/>
    <w:rsid w:val="00DA1B30"/>
    <w:rsid w:val="00DA21B6"/>
    <w:rsid w:val="00DA2FE4"/>
    <w:rsid w:val="00DA305E"/>
    <w:rsid w:val="00DA33E2"/>
    <w:rsid w:val="00DA5417"/>
    <w:rsid w:val="00DA56E8"/>
    <w:rsid w:val="00DA59A8"/>
    <w:rsid w:val="00DA5DD6"/>
    <w:rsid w:val="00DA5E54"/>
    <w:rsid w:val="00DA673D"/>
    <w:rsid w:val="00DB0A9F"/>
    <w:rsid w:val="00DB20DD"/>
    <w:rsid w:val="00DB27FD"/>
    <w:rsid w:val="00DB3185"/>
    <w:rsid w:val="00DB327F"/>
    <w:rsid w:val="00DB377D"/>
    <w:rsid w:val="00DB4528"/>
    <w:rsid w:val="00DB5288"/>
    <w:rsid w:val="00DB6D66"/>
    <w:rsid w:val="00DB765B"/>
    <w:rsid w:val="00DB7820"/>
    <w:rsid w:val="00DB79C5"/>
    <w:rsid w:val="00DC0F09"/>
    <w:rsid w:val="00DC24D6"/>
    <w:rsid w:val="00DC2D36"/>
    <w:rsid w:val="00DC449C"/>
    <w:rsid w:val="00DC4CB9"/>
    <w:rsid w:val="00DC53EF"/>
    <w:rsid w:val="00DC637D"/>
    <w:rsid w:val="00DD184D"/>
    <w:rsid w:val="00DD1BCC"/>
    <w:rsid w:val="00DD3BA8"/>
    <w:rsid w:val="00DD3E7F"/>
    <w:rsid w:val="00DD519B"/>
    <w:rsid w:val="00DD5B77"/>
    <w:rsid w:val="00DD62C0"/>
    <w:rsid w:val="00DD6E5F"/>
    <w:rsid w:val="00DD77A8"/>
    <w:rsid w:val="00DD7CE9"/>
    <w:rsid w:val="00DE05BB"/>
    <w:rsid w:val="00DE1638"/>
    <w:rsid w:val="00DE3850"/>
    <w:rsid w:val="00DE4B4A"/>
    <w:rsid w:val="00DE4FBA"/>
    <w:rsid w:val="00DE5608"/>
    <w:rsid w:val="00DE58D0"/>
    <w:rsid w:val="00DE61FE"/>
    <w:rsid w:val="00DE654F"/>
    <w:rsid w:val="00DE7263"/>
    <w:rsid w:val="00DE7B96"/>
    <w:rsid w:val="00DF0343"/>
    <w:rsid w:val="00DF07EE"/>
    <w:rsid w:val="00DF0B6E"/>
    <w:rsid w:val="00DF15E0"/>
    <w:rsid w:val="00DF167E"/>
    <w:rsid w:val="00DF37A0"/>
    <w:rsid w:val="00DF6C09"/>
    <w:rsid w:val="00DF7192"/>
    <w:rsid w:val="00E00C9F"/>
    <w:rsid w:val="00E0217A"/>
    <w:rsid w:val="00E02CCA"/>
    <w:rsid w:val="00E02DD1"/>
    <w:rsid w:val="00E032E4"/>
    <w:rsid w:val="00E037C3"/>
    <w:rsid w:val="00E0393B"/>
    <w:rsid w:val="00E04500"/>
    <w:rsid w:val="00E06CA4"/>
    <w:rsid w:val="00E07268"/>
    <w:rsid w:val="00E07DC1"/>
    <w:rsid w:val="00E104A4"/>
    <w:rsid w:val="00E106D8"/>
    <w:rsid w:val="00E110E7"/>
    <w:rsid w:val="00E113AA"/>
    <w:rsid w:val="00E11B20"/>
    <w:rsid w:val="00E127BB"/>
    <w:rsid w:val="00E148E0"/>
    <w:rsid w:val="00E17FA2"/>
    <w:rsid w:val="00E20784"/>
    <w:rsid w:val="00E21AC1"/>
    <w:rsid w:val="00E21CC9"/>
    <w:rsid w:val="00E22330"/>
    <w:rsid w:val="00E223F5"/>
    <w:rsid w:val="00E2249D"/>
    <w:rsid w:val="00E238BB"/>
    <w:rsid w:val="00E24900"/>
    <w:rsid w:val="00E25748"/>
    <w:rsid w:val="00E27E3C"/>
    <w:rsid w:val="00E30B5A"/>
    <w:rsid w:val="00E3123D"/>
    <w:rsid w:val="00E31461"/>
    <w:rsid w:val="00E31D43"/>
    <w:rsid w:val="00E32608"/>
    <w:rsid w:val="00E33094"/>
    <w:rsid w:val="00E3332C"/>
    <w:rsid w:val="00E34188"/>
    <w:rsid w:val="00E34466"/>
    <w:rsid w:val="00E34B6E"/>
    <w:rsid w:val="00E34EF9"/>
    <w:rsid w:val="00E35173"/>
    <w:rsid w:val="00E35559"/>
    <w:rsid w:val="00E3581C"/>
    <w:rsid w:val="00E35C78"/>
    <w:rsid w:val="00E35F21"/>
    <w:rsid w:val="00E3723A"/>
    <w:rsid w:val="00E37824"/>
    <w:rsid w:val="00E37860"/>
    <w:rsid w:val="00E409A9"/>
    <w:rsid w:val="00E42041"/>
    <w:rsid w:val="00E434B5"/>
    <w:rsid w:val="00E446F1"/>
    <w:rsid w:val="00E45366"/>
    <w:rsid w:val="00E463A1"/>
    <w:rsid w:val="00E465DA"/>
    <w:rsid w:val="00E46886"/>
    <w:rsid w:val="00E47AEF"/>
    <w:rsid w:val="00E509F9"/>
    <w:rsid w:val="00E512D4"/>
    <w:rsid w:val="00E5172C"/>
    <w:rsid w:val="00E5377E"/>
    <w:rsid w:val="00E53B75"/>
    <w:rsid w:val="00E53BCC"/>
    <w:rsid w:val="00E54E3B"/>
    <w:rsid w:val="00E56C21"/>
    <w:rsid w:val="00E56D13"/>
    <w:rsid w:val="00E57565"/>
    <w:rsid w:val="00E57790"/>
    <w:rsid w:val="00E6033F"/>
    <w:rsid w:val="00E61576"/>
    <w:rsid w:val="00E61D41"/>
    <w:rsid w:val="00E627E2"/>
    <w:rsid w:val="00E62D90"/>
    <w:rsid w:val="00E6312C"/>
    <w:rsid w:val="00E63755"/>
    <w:rsid w:val="00E63838"/>
    <w:rsid w:val="00E641E3"/>
    <w:rsid w:val="00E64434"/>
    <w:rsid w:val="00E65674"/>
    <w:rsid w:val="00E65C27"/>
    <w:rsid w:val="00E67070"/>
    <w:rsid w:val="00E67C51"/>
    <w:rsid w:val="00E70446"/>
    <w:rsid w:val="00E7054A"/>
    <w:rsid w:val="00E707D0"/>
    <w:rsid w:val="00E71349"/>
    <w:rsid w:val="00E72608"/>
    <w:rsid w:val="00E7278F"/>
    <w:rsid w:val="00E72EFC"/>
    <w:rsid w:val="00E7418E"/>
    <w:rsid w:val="00E755E1"/>
    <w:rsid w:val="00E758EC"/>
    <w:rsid w:val="00E76658"/>
    <w:rsid w:val="00E76D13"/>
    <w:rsid w:val="00E76E26"/>
    <w:rsid w:val="00E80BFF"/>
    <w:rsid w:val="00E8234C"/>
    <w:rsid w:val="00E83551"/>
    <w:rsid w:val="00E83AA9"/>
    <w:rsid w:val="00E83AFD"/>
    <w:rsid w:val="00E83CE7"/>
    <w:rsid w:val="00E84627"/>
    <w:rsid w:val="00E855A7"/>
    <w:rsid w:val="00E856E9"/>
    <w:rsid w:val="00E85928"/>
    <w:rsid w:val="00E868EA"/>
    <w:rsid w:val="00E87822"/>
    <w:rsid w:val="00E90031"/>
    <w:rsid w:val="00E90395"/>
    <w:rsid w:val="00E90647"/>
    <w:rsid w:val="00E90E49"/>
    <w:rsid w:val="00E917F9"/>
    <w:rsid w:val="00E9189F"/>
    <w:rsid w:val="00E91BC2"/>
    <w:rsid w:val="00E925B8"/>
    <w:rsid w:val="00E9291C"/>
    <w:rsid w:val="00E93FFE"/>
    <w:rsid w:val="00E94341"/>
    <w:rsid w:val="00E94A68"/>
    <w:rsid w:val="00E94F8A"/>
    <w:rsid w:val="00E9549B"/>
    <w:rsid w:val="00E96B19"/>
    <w:rsid w:val="00E9785D"/>
    <w:rsid w:val="00EA16D2"/>
    <w:rsid w:val="00EA2C90"/>
    <w:rsid w:val="00EA2F39"/>
    <w:rsid w:val="00EA3C58"/>
    <w:rsid w:val="00EA3D6B"/>
    <w:rsid w:val="00EA40D9"/>
    <w:rsid w:val="00EA433A"/>
    <w:rsid w:val="00EA4695"/>
    <w:rsid w:val="00EA477F"/>
    <w:rsid w:val="00EA4F92"/>
    <w:rsid w:val="00EA6096"/>
    <w:rsid w:val="00EA6E21"/>
    <w:rsid w:val="00EA7A41"/>
    <w:rsid w:val="00EB05A3"/>
    <w:rsid w:val="00EB077B"/>
    <w:rsid w:val="00EB15BC"/>
    <w:rsid w:val="00EB2360"/>
    <w:rsid w:val="00EB382B"/>
    <w:rsid w:val="00EB3EF9"/>
    <w:rsid w:val="00EB4B56"/>
    <w:rsid w:val="00EB4EA2"/>
    <w:rsid w:val="00EB4F3F"/>
    <w:rsid w:val="00EB50BE"/>
    <w:rsid w:val="00EB5FC3"/>
    <w:rsid w:val="00EB63AE"/>
    <w:rsid w:val="00EB79F1"/>
    <w:rsid w:val="00EC08EA"/>
    <w:rsid w:val="00EC17D1"/>
    <w:rsid w:val="00EC27C6"/>
    <w:rsid w:val="00EC29AF"/>
    <w:rsid w:val="00EC2D08"/>
    <w:rsid w:val="00EC3044"/>
    <w:rsid w:val="00EC3D12"/>
    <w:rsid w:val="00EC4207"/>
    <w:rsid w:val="00EC556D"/>
    <w:rsid w:val="00EC5653"/>
    <w:rsid w:val="00EC5D0C"/>
    <w:rsid w:val="00EC61DD"/>
    <w:rsid w:val="00EC718A"/>
    <w:rsid w:val="00EC71CE"/>
    <w:rsid w:val="00ED0393"/>
    <w:rsid w:val="00ED03E9"/>
    <w:rsid w:val="00ED07F4"/>
    <w:rsid w:val="00ED0C6B"/>
    <w:rsid w:val="00ED1006"/>
    <w:rsid w:val="00ED5A72"/>
    <w:rsid w:val="00ED5E4A"/>
    <w:rsid w:val="00ED5E51"/>
    <w:rsid w:val="00ED5EF5"/>
    <w:rsid w:val="00ED6C6A"/>
    <w:rsid w:val="00ED6F03"/>
    <w:rsid w:val="00EE068B"/>
    <w:rsid w:val="00EE0F0F"/>
    <w:rsid w:val="00EE12F7"/>
    <w:rsid w:val="00EE2F1A"/>
    <w:rsid w:val="00EE32B4"/>
    <w:rsid w:val="00EE3A81"/>
    <w:rsid w:val="00EE4DC5"/>
    <w:rsid w:val="00EE6217"/>
    <w:rsid w:val="00EE654C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6589"/>
    <w:rsid w:val="00EF718B"/>
    <w:rsid w:val="00EF786B"/>
    <w:rsid w:val="00F004F5"/>
    <w:rsid w:val="00F00CAF"/>
    <w:rsid w:val="00F01E33"/>
    <w:rsid w:val="00F01F41"/>
    <w:rsid w:val="00F02CB8"/>
    <w:rsid w:val="00F0372C"/>
    <w:rsid w:val="00F0528D"/>
    <w:rsid w:val="00F06A86"/>
    <w:rsid w:val="00F06C67"/>
    <w:rsid w:val="00F06DFD"/>
    <w:rsid w:val="00F06F1F"/>
    <w:rsid w:val="00F071D1"/>
    <w:rsid w:val="00F07533"/>
    <w:rsid w:val="00F10629"/>
    <w:rsid w:val="00F10C71"/>
    <w:rsid w:val="00F10EB7"/>
    <w:rsid w:val="00F11171"/>
    <w:rsid w:val="00F1399D"/>
    <w:rsid w:val="00F13CE9"/>
    <w:rsid w:val="00F145BA"/>
    <w:rsid w:val="00F146FD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76F"/>
    <w:rsid w:val="00F243D8"/>
    <w:rsid w:val="00F255A0"/>
    <w:rsid w:val="00F26B33"/>
    <w:rsid w:val="00F272D4"/>
    <w:rsid w:val="00F30099"/>
    <w:rsid w:val="00F302A5"/>
    <w:rsid w:val="00F304D9"/>
    <w:rsid w:val="00F30828"/>
    <w:rsid w:val="00F313D6"/>
    <w:rsid w:val="00F313EB"/>
    <w:rsid w:val="00F315E1"/>
    <w:rsid w:val="00F321B2"/>
    <w:rsid w:val="00F325A3"/>
    <w:rsid w:val="00F32A01"/>
    <w:rsid w:val="00F334EA"/>
    <w:rsid w:val="00F3354D"/>
    <w:rsid w:val="00F36473"/>
    <w:rsid w:val="00F37279"/>
    <w:rsid w:val="00F4040C"/>
    <w:rsid w:val="00F40962"/>
    <w:rsid w:val="00F40998"/>
    <w:rsid w:val="00F40AE2"/>
    <w:rsid w:val="00F40F0C"/>
    <w:rsid w:val="00F40FA1"/>
    <w:rsid w:val="00F4103D"/>
    <w:rsid w:val="00F41FB4"/>
    <w:rsid w:val="00F4214A"/>
    <w:rsid w:val="00F4766C"/>
    <w:rsid w:val="00F47A2B"/>
    <w:rsid w:val="00F5060E"/>
    <w:rsid w:val="00F507D1"/>
    <w:rsid w:val="00F519CE"/>
    <w:rsid w:val="00F51ADA"/>
    <w:rsid w:val="00F51BBB"/>
    <w:rsid w:val="00F51BDE"/>
    <w:rsid w:val="00F53E6B"/>
    <w:rsid w:val="00F54231"/>
    <w:rsid w:val="00F54328"/>
    <w:rsid w:val="00F54387"/>
    <w:rsid w:val="00F54984"/>
    <w:rsid w:val="00F55434"/>
    <w:rsid w:val="00F55B1D"/>
    <w:rsid w:val="00F55DFE"/>
    <w:rsid w:val="00F56007"/>
    <w:rsid w:val="00F561DA"/>
    <w:rsid w:val="00F607C5"/>
    <w:rsid w:val="00F60DEA"/>
    <w:rsid w:val="00F61833"/>
    <w:rsid w:val="00F61C2C"/>
    <w:rsid w:val="00F6302A"/>
    <w:rsid w:val="00F634BA"/>
    <w:rsid w:val="00F638CA"/>
    <w:rsid w:val="00F63EE5"/>
    <w:rsid w:val="00F64C2B"/>
    <w:rsid w:val="00F651BE"/>
    <w:rsid w:val="00F65353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3C7B"/>
    <w:rsid w:val="00F74BB9"/>
    <w:rsid w:val="00F75496"/>
    <w:rsid w:val="00F75582"/>
    <w:rsid w:val="00F76EFA"/>
    <w:rsid w:val="00F770F6"/>
    <w:rsid w:val="00F771E9"/>
    <w:rsid w:val="00F77ED4"/>
    <w:rsid w:val="00F804BE"/>
    <w:rsid w:val="00F811BC"/>
    <w:rsid w:val="00F817CE"/>
    <w:rsid w:val="00F81F0B"/>
    <w:rsid w:val="00F831BC"/>
    <w:rsid w:val="00F83DA2"/>
    <w:rsid w:val="00F8456C"/>
    <w:rsid w:val="00F859D8"/>
    <w:rsid w:val="00F866D8"/>
    <w:rsid w:val="00F868F5"/>
    <w:rsid w:val="00F86F2E"/>
    <w:rsid w:val="00F878CE"/>
    <w:rsid w:val="00F9056A"/>
    <w:rsid w:val="00F90F8D"/>
    <w:rsid w:val="00F91986"/>
    <w:rsid w:val="00F92782"/>
    <w:rsid w:val="00F933A1"/>
    <w:rsid w:val="00F93543"/>
    <w:rsid w:val="00F93AA9"/>
    <w:rsid w:val="00F93E15"/>
    <w:rsid w:val="00F9442E"/>
    <w:rsid w:val="00F94B7F"/>
    <w:rsid w:val="00F9519D"/>
    <w:rsid w:val="00F95765"/>
    <w:rsid w:val="00F96985"/>
    <w:rsid w:val="00F97285"/>
    <w:rsid w:val="00F97838"/>
    <w:rsid w:val="00F97BE8"/>
    <w:rsid w:val="00FA0C12"/>
    <w:rsid w:val="00FA1C4C"/>
    <w:rsid w:val="00FA2BB3"/>
    <w:rsid w:val="00FA3854"/>
    <w:rsid w:val="00FA3EE7"/>
    <w:rsid w:val="00FA446D"/>
    <w:rsid w:val="00FA50EC"/>
    <w:rsid w:val="00FA5879"/>
    <w:rsid w:val="00FA59D9"/>
    <w:rsid w:val="00FA6713"/>
    <w:rsid w:val="00FA6993"/>
    <w:rsid w:val="00FA6C87"/>
    <w:rsid w:val="00FA6D5D"/>
    <w:rsid w:val="00FA7C63"/>
    <w:rsid w:val="00FB108F"/>
    <w:rsid w:val="00FB297C"/>
    <w:rsid w:val="00FB2A10"/>
    <w:rsid w:val="00FB4C80"/>
    <w:rsid w:val="00FB6318"/>
    <w:rsid w:val="00FB67B1"/>
    <w:rsid w:val="00FB6A6A"/>
    <w:rsid w:val="00FC0A3E"/>
    <w:rsid w:val="00FC2861"/>
    <w:rsid w:val="00FC3390"/>
    <w:rsid w:val="00FC5D7A"/>
    <w:rsid w:val="00FC63F1"/>
    <w:rsid w:val="00FC6AB5"/>
    <w:rsid w:val="00FC6C8C"/>
    <w:rsid w:val="00FC7429"/>
    <w:rsid w:val="00FD0662"/>
    <w:rsid w:val="00FD073A"/>
    <w:rsid w:val="00FD07F6"/>
    <w:rsid w:val="00FD0CDD"/>
    <w:rsid w:val="00FD1021"/>
    <w:rsid w:val="00FD1BE3"/>
    <w:rsid w:val="00FD1E41"/>
    <w:rsid w:val="00FD1EC8"/>
    <w:rsid w:val="00FD1EE3"/>
    <w:rsid w:val="00FD2555"/>
    <w:rsid w:val="00FD2DEA"/>
    <w:rsid w:val="00FD442E"/>
    <w:rsid w:val="00FD47ED"/>
    <w:rsid w:val="00FD4C23"/>
    <w:rsid w:val="00FD6E2B"/>
    <w:rsid w:val="00FD74DB"/>
    <w:rsid w:val="00FD7660"/>
    <w:rsid w:val="00FE0542"/>
    <w:rsid w:val="00FE0655"/>
    <w:rsid w:val="00FE08D3"/>
    <w:rsid w:val="00FE0ADA"/>
    <w:rsid w:val="00FE2365"/>
    <w:rsid w:val="00FE37D7"/>
    <w:rsid w:val="00FE493E"/>
    <w:rsid w:val="00FE4C7B"/>
    <w:rsid w:val="00FE4D3C"/>
    <w:rsid w:val="00FE7336"/>
    <w:rsid w:val="00FE787C"/>
    <w:rsid w:val="00FE7890"/>
    <w:rsid w:val="00FE7ED3"/>
    <w:rsid w:val="00FF09EA"/>
    <w:rsid w:val="00FF11CE"/>
    <w:rsid w:val="00FF1973"/>
    <w:rsid w:val="00FF1F26"/>
    <w:rsid w:val="00FF2E08"/>
    <w:rsid w:val="00FF309E"/>
    <w:rsid w:val="00FF45A5"/>
    <w:rsid w:val="00FF4AC4"/>
    <w:rsid w:val="00FF519D"/>
    <w:rsid w:val="00FF52B5"/>
    <w:rsid w:val="00FF5C91"/>
    <w:rsid w:val="00FF758B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04443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  <w:style w:type="character" w:styleId="aff">
    <w:name w:val="Emphasis"/>
    <w:uiPriority w:val="20"/>
    <w:qFormat/>
    <w:rsid w:val="007D7DCF"/>
    <w:rPr>
      <w:i/>
      <w:iCs/>
    </w:rPr>
  </w:style>
  <w:style w:type="character" w:customStyle="1" w:styleId="B1Zchn">
    <w:name w:val="B1 Zchn"/>
    <w:qFormat/>
    <w:locked/>
    <w:rsid w:val="00D87B91"/>
    <w:rPr>
      <w:rFonts w:eastAsia="Times New Roman"/>
    </w:rPr>
  </w:style>
  <w:style w:type="paragraph" w:customStyle="1" w:styleId="Agreement">
    <w:name w:val="Agreement"/>
    <w:basedOn w:val="a0"/>
    <w:next w:val="a0"/>
    <w:qFormat/>
    <w:rsid w:val="00044438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">
    <w:name w:val="Comments"/>
    <w:basedOn w:val="a0"/>
    <w:link w:val="CommentsChar"/>
    <w:qFormat/>
    <w:rsid w:val="00E63755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63755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11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9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4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24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10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6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0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10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99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71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4D134-3F6B-4792-9BB7-5D7368D09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29</TotalTime>
  <Pages>4</Pages>
  <Words>1838</Words>
  <Characters>10480</Characters>
  <Application>Microsoft Office Word</Application>
  <DocSecurity>0</DocSecurity>
  <Lines>87</Lines>
  <Paragraphs>24</Paragraphs>
  <ScaleCrop>false</ScaleCrop>
  <Company>Microsoft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15</cp:revision>
  <cp:lastPrinted>2022-09-28T10:04:00Z</cp:lastPrinted>
  <dcterms:created xsi:type="dcterms:W3CDTF">2022-11-03T09:54:00Z</dcterms:created>
  <dcterms:modified xsi:type="dcterms:W3CDTF">2022-11-04T08:12:00Z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